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distribute"/>
        <w:rPr>
          <w:rFonts w:eastAsia="方正小标宋_GBK" w:cs="Times New Roman"/>
          <w:spacing w:val="-20"/>
          <w:sz w:val="44"/>
          <w:szCs w:val="44"/>
        </w:rPr>
      </w:pPr>
      <w:r>
        <w:rPr>
          <w:rFonts w:hint="eastAsia" w:eastAsia="方正小标宋_GBK" w:cs="Times New Roman"/>
          <w:spacing w:val="-20"/>
          <w:sz w:val="44"/>
          <w:szCs w:val="44"/>
        </w:rPr>
        <w:t>3</w:t>
      </w:r>
      <w:r>
        <w:rPr>
          <w:rFonts w:eastAsia="方正小标宋_GBK" w:cs="Times New Roman"/>
          <w:spacing w:val="-20"/>
          <w:sz w:val="44"/>
          <w:szCs w:val="44"/>
        </w:rPr>
        <w:t>月份党支部主题党日部分重点学习内容</w:t>
      </w:r>
    </w:p>
    <w:p>
      <w:pPr>
        <w:ind w:firstLine="0" w:firstLineChars="0"/>
        <w:jc w:val="center"/>
        <w:rPr>
          <w:rFonts w:eastAsia="方正小标宋_GBK" w:cs="Times New Roman"/>
          <w:sz w:val="44"/>
          <w:szCs w:val="44"/>
        </w:rPr>
      </w:pPr>
      <w:r>
        <w:rPr>
          <w:rFonts w:eastAsia="方正小标宋_GBK" w:cs="Times New Roman"/>
          <w:sz w:val="44"/>
          <w:szCs w:val="44"/>
        </w:rPr>
        <w:t>参考资料</w:t>
      </w:r>
    </w:p>
    <w:p>
      <w:pPr>
        <w:ind w:firstLine="0" w:firstLineChars="0"/>
        <w:jc w:val="center"/>
        <w:rPr>
          <w:rFonts w:eastAsia="方正小标宋_GBK" w:cs="Times New Roman"/>
          <w:color w:val="0000FF"/>
          <w:sz w:val="44"/>
          <w:szCs w:val="44"/>
        </w:rPr>
      </w:pPr>
    </w:p>
    <w:p>
      <w:pPr>
        <w:tabs>
          <w:tab w:val="left" w:leader="dot" w:pos="8610"/>
          <w:tab w:val="left" w:leader="dot" w:pos="8820"/>
        </w:tabs>
        <w:ind w:firstLine="640"/>
        <w:jc w:val="left"/>
        <w:rPr>
          <w:rFonts w:cs="Times New Roman"/>
          <w:szCs w:val="32"/>
        </w:rPr>
      </w:pPr>
      <w:r>
        <w:rPr>
          <w:rFonts w:cs="Times New Roman"/>
          <w:szCs w:val="32"/>
        </w:rPr>
        <w:t>1.</w:t>
      </w:r>
      <w:r>
        <w:rPr>
          <w:rFonts w:hint="eastAsia" w:cs="Times New Roman"/>
          <w:szCs w:val="32"/>
        </w:rPr>
        <w:t>习近平在党史学习教育动员大会上强调学党史悟思想办实事开新局以优异成绩迎接建党一百周年</w:t>
      </w:r>
      <w:r>
        <w:rPr>
          <w:rFonts w:hint="eastAsia" w:cs="Times New Roman"/>
          <w:szCs w:val="32"/>
        </w:rPr>
        <w:tab/>
      </w:r>
      <w:r>
        <w:rPr>
          <w:rFonts w:cs="Times New Roman"/>
          <w:szCs w:val="32"/>
        </w:rPr>
        <w:t>1</w:t>
      </w:r>
    </w:p>
    <w:p>
      <w:pPr>
        <w:tabs>
          <w:tab w:val="left" w:leader="dot" w:pos="8610"/>
        </w:tabs>
        <w:ind w:firstLine="640"/>
        <w:rPr>
          <w:rFonts w:cs="Times New Roman"/>
          <w:szCs w:val="32"/>
        </w:rPr>
      </w:pPr>
      <w:r>
        <w:rPr>
          <w:rFonts w:cs="Times New Roman"/>
          <w:szCs w:val="32"/>
        </w:rPr>
        <w:t>2.</w:t>
      </w:r>
      <w:r>
        <w:rPr>
          <w:rFonts w:hint="eastAsia" w:cs="Times New Roman"/>
          <w:szCs w:val="32"/>
        </w:rPr>
        <w:t>应勇在全省党史学习教育动员大会上强调学习党史传承精神砥砺品质激发活力淬炼胆识为加快建成支点走在前列谱写新篇汲取智慧力量</w:t>
      </w:r>
      <w:r>
        <w:rPr>
          <w:rFonts w:hint="eastAsia" w:cs="Times New Roman"/>
          <w:szCs w:val="32"/>
        </w:rPr>
        <w:tab/>
      </w:r>
      <w:r>
        <w:rPr>
          <w:rFonts w:hint="eastAsia" w:cs="Times New Roman"/>
          <w:szCs w:val="32"/>
        </w:rPr>
        <w:t>7</w:t>
      </w:r>
    </w:p>
    <w:p>
      <w:pPr>
        <w:tabs>
          <w:tab w:val="left" w:leader="dot" w:pos="8400"/>
          <w:tab w:val="left" w:leader="dot" w:pos="8610"/>
        </w:tabs>
        <w:ind w:firstLine="640"/>
        <w:rPr>
          <w:rFonts w:cs="Times New Roman"/>
          <w:szCs w:val="32"/>
        </w:rPr>
      </w:pPr>
      <w:r>
        <w:rPr>
          <w:rFonts w:cs="Times New Roman"/>
          <w:szCs w:val="32"/>
        </w:rPr>
        <w:t>3.</w:t>
      </w:r>
      <w:r>
        <w:rPr>
          <w:rFonts w:hint="eastAsia" w:cs="Times New Roman"/>
          <w:szCs w:val="32"/>
        </w:rPr>
        <w:t>王忠林在全市党史学习教育动员大会上强调聚焦六项重点 做到学有所思学有所悟学有所得</w:t>
      </w:r>
      <w:r>
        <w:rPr>
          <w:rFonts w:hint="eastAsia" w:cs="Times New Roman"/>
          <w:szCs w:val="32"/>
        </w:rPr>
        <w:tab/>
      </w:r>
      <w:r>
        <w:rPr>
          <w:rFonts w:hint="eastAsia" w:cs="Times New Roman"/>
          <w:szCs w:val="32"/>
        </w:rPr>
        <w:t>10</w:t>
      </w:r>
    </w:p>
    <w:p>
      <w:pPr>
        <w:tabs>
          <w:tab w:val="left" w:leader="dot" w:pos="8400"/>
          <w:tab w:val="left" w:leader="dot" w:pos="8610"/>
        </w:tabs>
        <w:ind w:firstLine="640"/>
        <w:rPr>
          <w:rFonts w:cs="Times New Roman"/>
          <w:szCs w:val="32"/>
        </w:rPr>
      </w:pPr>
      <w:r>
        <w:rPr>
          <w:rFonts w:hint="eastAsia" w:cs="Times New Roman"/>
          <w:szCs w:val="32"/>
        </w:rPr>
        <w:t>4.</w:t>
      </w:r>
      <w:r>
        <w:rPr>
          <w:rFonts w:hint="eastAsia" w:cs="Times New Roman"/>
        </w:rPr>
        <w:t>1月28日</w:t>
      </w:r>
      <w:r>
        <w:rPr>
          <w:rFonts w:hint="eastAsia" w:cs="Times New Roman"/>
          <w:szCs w:val="32"/>
        </w:rPr>
        <w:t>中共中央政治局会议</w:t>
      </w:r>
      <w:r>
        <w:rPr>
          <w:rFonts w:hint="eastAsia" w:cs="Times New Roman"/>
          <w:szCs w:val="32"/>
        </w:rPr>
        <w:tab/>
      </w:r>
      <w:r>
        <w:rPr>
          <w:rFonts w:hint="eastAsia" w:cs="Times New Roman"/>
          <w:szCs w:val="32"/>
        </w:rPr>
        <w:t>13</w:t>
      </w:r>
    </w:p>
    <w:p>
      <w:pPr>
        <w:tabs>
          <w:tab w:val="left" w:leader="dot" w:pos="8400"/>
          <w:tab w:val="left" w:leader="dot" w:pos="8610"/>
        </w:tabs>
        <w:ind w:firstLine="640"/>
        <w:rPr>
          <w:rFonts w:cs="Times New Roman"/>
          <w:szCs w:val="32"/>
        </w:rPr>
      </w:pPr>
      <w:r>
        <w:rPr>
          <w:rFonts w:hint="eastAsia" w:cs="Times New Roman"/>
          <w:szCs w:val="32"/>
        </w:rPr>
        <w:t>5.习近平春节前夕赴贵州看望慰问各族干部群众</w:t>
      </w:r>
      <w:r>
        <w:rPr>
          <w:rFonts w:hint="eastAsia" w:cs="Times New Roman"/>
          <w:szCs w:val="32"/>
        </w:rPr>
        <w:tab/>
      </w:r>
      <w:r>
        <w:rPr>
          <w:rFonts w:hint="eastAsia" w:cs="Times New Roman"/>
          <w:szCs w:val="32"/>
        </w:rPr>
        <w:t>17</w:t>
      </w:r>
    </w:p>
    <w:p>
      <w:pPr>
        <w:tabs>
          <w:tab w:val="left" w:leader="dot" w:pos="8400"/>
          <w:tab w:val="left" w:leader="dot" w:pos="8610"/>
        </w:tabs>
        <w:ind w:firstLine="640"/>
        <w:rPr>
          <w:rFonts w:cs="Times New Roman"/>
          <w:szCs w:val="32"/>
        </w:rPr>
      </w:pPr>
      <w:r>
        <w:rPr>
          <w:rFonts w:hint="eastAsia" w:cs="Times New Roman"/>
          <w:szCs w:val="32"/>
        </w:rPr>
        <w:t>6.习近平主持召开中央全面深化改革委员会第十八次会议强调完整准确全面贯彻新发展理念发挥改革在构建新发展格局中关键作用</w:t>
      </w:r>
      <w:r>
        <w:rPr>
          <w:rFonts w:hint="eastAsia" w:cs="Times New Roman"/>
          <w:szCs w:val="32"/>
        </w:rPr>
        <w:tab/>
      </w:r>
      <w:r>
        <w:rPr>
          <w:rFonts w:hint="eastAsia" w:cs="Times New Roman"/>
          <w:szCs w:val="32"/>
        </w:rPr>
        <w:t>25</w:t>
      </w:r>
    </w:p>
    <w:p>
      <w:pPr>
        <w:tabs>
          <w:tab w:val="left" w:leader="dot" w:pos="8400"/>
          <w:tab w:val="left" w:leader="dot" w:pos="8610"/>
        </w:tabs>
        <w:ind w:firstLine="640"/>
        <w:rPr>
          <w:rFonts w:cs="Times New Roman"/>
          <w:szCs w:val="32"/>
        </w:rPr>
      </w:pPr>
      <w:r>
        <w:rPr>
          <w:rFonts w:hint="eastAsia" w:cs="Times New Roman"/>
          <w:szCs w:val="32"/>
        </w:rPr>
        <w:t>7.习近平在全国脱贫攻坚总结表彰大会上的讲话</w:t>
      </w:r>
      <w:r>
        <w:rPr>
          <w:rFonts w:hint="eastAsia" w:cs="Times New Roman"/>
          <w:szCs w:val="32"/>
        </w:rPr>
        <w:tab/>
      </w:r>
      <w:r>
        <w:rPr>
          <w:rFonts w:hint="eastAsia" w:cs="Times New Roman"/>
          <w:szCs w:val="32"/>
        </w:rPr>
        <w:t>31</w:t>
      </w:r>
    </w:p>
    <w:p>
      <w:pPr>
        <w:tabs>
          <w:tab w:val="left" w:leader="dot" w:pos="8400"/>
          <w:tab w:val="left" w:leader="dot" w:pos="8610"/>
        </w:tabs>
        <w:ind w:firstLine="640"/>
        <w:rPr>
          <w:rFonts w:cs="Times New Roman"/>
          <w:szCs w:val="32"/>
        </w:rPr>
      </w:pPr>
      <w:r>
        <w:rPr>
          <w:rFonts w:hint="eastAsia" w:cs="Times New Roman"/>
          <w:szCs w:val="32"/>
        </w:rPr>
        <w:t>8.武汉市召开加快打造“五个中心”建设现代化大武汉暨优化营商环境大会</w:t>
      </w:r>
      <w:r>
        <w:rPr>
          <w:rFonts w:hint="eastAsia" w:cs="Times New Roman"/>
          <w:szCs w:val="32"/>
        </w:rPr>
        <w:tab/>
      </w:r>
      <w:r>
        <w:rPr>
          <w:rFonts w:hint="eastAsia" w:cs="Times New Roman"/>
          <w:szCs w:val="32"/>
        </w:rPr>
        <w:t>48</w:t>
      </w:r>
    </w:p>
    <w:p>
      <w:pPr>
        <w:ind w:left="0" w:leftChars="0" w:firstLine="640" w:firstLineChars="200"/>
        <w:jc w:val="both"/>
        <w:rPr>
          <w:rFonts w:hint="default" w:eastAsia="方正仿宋_GBK" w:cs="Times New Roman"/>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31" w:header="851" w:footer="992" w:gutter="0"/>
          <w:pgNumType w:start="1"/>
          <w:cols w:space="0" w:num="1"/>
          <w:docGrid w:type="lines" w:linePitch="312" w:charSpace="0"/>
        </w:sectPr>
      </w:pPr>
      <w:r>
        <w:rPr>
          <w:rFonts w:hint="eastAsia" w:cs="Times New Roman"/>
          <w:szCs w:val="32"/>
        </w:rPr>
        <w:t>9.</w:t>
      </w:r>
      <w:r>
        <w:rPr>
          <w:rFonts w:hint="eastAsia" w:cs="Times New Roman"/>
          <w:szCs w:val="32"/>
          <w:lang w:eastAsia="zh-CN"/>
        </w:rPr>
        <w:t>武昌区召开奋进开局暨优化营商环境大会</w:t>
      </w:r>
      <w:r>
        <w:rPr>
          <w:rFonts w:hint="eastAsia" w:cs="Times New Roman"/>
          <w:szCs w:val="32"/>
          <w:lang w:val="en-US" w:eastAsia="zh-CN"/>
        </w:rPr>
        <w:t>......................53</w:t>
      </w:r>
    </w:p>
    <w:p>
      <w:pPr>
        <w:ind w:firstLine="0" w:firstLineChars="0"/>
        <w:jc w:val="center"/>
        <w:rPr>
          <w:rFonts w:ascii="方正楷体_GBK" w:hAnsi="方正楷体_GBK" w:eastAsia="方正楷体_GBK" w:cs="方正楷体_GBK"/>
        </w:rPr>
      </w:pPr>
      <w:r>
        <w:rPr>
          <w:rFonts w:hint="eastAsia" w:ascii="方正楷体_GBK" w:hAnsi="方正楷体_GBK" w:eastAsia="方正楷体_GBK" w:cs="方正楷体_GBK"/>
        </w:rPr>
        <w:t>习近平在党史学习教育动员大会上强调</w:t>
      </w:r>
    </w:p>
    <w:p>
      <w:pPr>
        <w:ind w:firstLine="0" w:firstLineChars="0"/>
        <w:jc w:val="center"/>
        <w:rPr>
          <w:rFonts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rPr>
        <w:t>学党史悟思想办实事开新局</w:t>
      </w:r>
    </w:p>
    <w:p>
      <w:pPr>
        <w:ind w:firstLine="0" w:firstLineChars="0"/>
        <w:jc w:val="center"/>
        <w:rPr>
          <w:rFonts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rPr>
        <w:t>以优异成绩迎接建党一百周年</w:t>
      </w:r>
    </w:p>
    <w:p>
      <w:pPr>
        <w:ind w:firstLine="640"/>
        <w:rPr>
          <w:rFonts w:cs="Times New Roman"/>
        </w:rPr>
      </w:pPr>
    </w:p>
    <w:p>
      <w:pPr>
        <w:ind w:firstLine="640"/>
        <w:rPr>
          <w:rFonts w:cs="Times New Roman"/>
        </w:rPr>
      </w:pPr>
      <w:r>
        <w:rPr>
          <w:rFonts w:hint="eastAsia" w:ascii="方正楷体_GBK" w:hAnsi="方正楷体_GBK" w:eastAsia="方正楷体_GBK" w:cs="方正楷体_GBK"/>
        </w:rPr>
        <w:t>人民日报北京2月20日电</w:t>
      </w:r>
      <w:r>
        <w:rPr>
          <w:rFonts w:hint="eastAsia" w:cs="Times New Roman"/>
        </w:rPr>
        <w:t xml:space="preserve">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firstLine="640"/>
        <w:rPr>
          <w:rFonts w:cs="Times New Roman"/>
        </w:rPr>
      </w:pPr>
      <w:r>
        <w:rPr>
          <w:rFonts w:hint="eastAsia" w:cs="Times New Roman"/>
        </w:rPr>
        <w:t>中共中央政治局常委李克强、栗战书、汪洋、赵乐际、韩正，国家副主席王岐山出席会议，中共中央政治局常委王沪宁主持会议。</w:t>
      </w:r>
    </w:p>
    <w:p>
      <w:pPr>
        <w:ind w:firstLine="640"/>
        <w:rPr>
          <w:rFonts w:cs="Times New Roman"/>
        </w:rPr>
      </w:pPr>
      <w:r>
        <w:rPr>
          <w:rFonts w:hint="eastAsia" w:cs="Times New Roman"/>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firstLine="640"/>
        <w:rPr>
          <w:rFonts w:cs="Times New Roman"/>
        </w:rPr>
      </w:pPr>
      <w:r>
        <w:rPr>
          <w:rFonts w:hint="eastAsia" w:cs="Times New Roman"/>
        </w:rPr>
        <w:t>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firstLine="640"/>
        <w:rPr>
          <w:rFonts w:cs="Times New Roman"/>
        </w:rPr>
      </w:pPr>
      <w:r>
        <w:rPr>
          <w:rFonts w:hint="eastAsia" w:cs="Times New Roman"/>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firstLine="640"/>
        <w:rPr>
          <w:rFonts w:cs="Times New Roman"/>
        </w:rPr>
      </w:pPr>
      <w:r>
        <w:rPr>
          <w:rFonts w:hint="eastAsia" w:cs="Times New Roman"/>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firstLine="640"/>
        <w:rPr>
          <w:rFonts w:cs="Times New Roman"/>
        </w:rPr>
      </w:pPr>
      <w:r>
        <w:rPr>
          <w:rFonts w:hint="eastAsia" w:cs="Times New Roman"/>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firstLine="640"/>
        <w:rPr>
          <w:rFonts w:cs="Times New Roman"/>
        </w:rPr>
      </w:pPr>
      <w:r>
        <w:rPr>
          <w:rFonts w:hint="eastAsia" w:cs="Times New Roman"/>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firstLine="640"/>
        <w:rPr>
          <w:rFonts w:cs="Times New Roman"/>
        </w:rPr>
      </w:pPr>
      <w:r>
        <w:rPr>
          <w:rFonts w:hint="eastAsia" w:cs="Times New Roman"/>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firstLine="640"/>
        <w:rPr>
          <w:rFonts w:cs="Times New Roman"/>
        </w:rPr>
      </w:pPr>
      <w:r>
        <w:rPr>
          <w:rFonts w:hint="eastAsia" w:cs="Times New Roman"/>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firstLine="640"/>
        <w:rPr>
          <w:rFonts w:cs="Times New Roman"/>
        </w:rPr>
      </w:pPr>
      <w:r>
        <w:rPr>
          <w:rFonts w:hint="eastAsia" w:cs="Times New Roman"/>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firstLine="640"/>
        <w:rPr>
          <w:rFonts w:cs="Times New Roman"/>
        </w:rPr>
      </w:pPr>
      <w:r>
        <w:rPr>
          <w:rFonts w:hint="eastAsia" w:cs="Times New Roman"/>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ind w:firstLine="640"/>
        <w:rPr>
          <w:rFonts w:cs="Times New Roman"/>
        </w:rPr>
      </w:pPr>
      <w:r>
        <w:rPr>
          <w:rFonts w:hint="eastAsia" w:cs="Times New Roman"/>
        </w:rPr>
        <w:br w:type="page"/>
      </w:r>
    </w:p>
    <w:p>
      <w:pPr>
        <w:ind w:firstLine="0" w:firstLineChars="0"/>
        <w:jc w:val="center"/>
        <w:rPr>
          <w:rFonts w:ascii="方正楷体_GBK" w:hAnsi="方正楷体_GBK" w:eastAsia="方正楷体_GBK" w:cs="方正楷体_GBK"/>
        </w:rPr>
      </w:pPr>
      <w:r>
        <w:rPr>
          <w:rFonts w:hint="eastAsia" w:ascii="方正楷体_GBK" w:hAnsi="方正楷体_GBK" w:eastAsia="方正楷体_GBK" w:cs="方正楷体_GBK"/>
        </w:rPr>
        <w:t>应勇在全省党史学习教育动员大会上强调</w:t>
      </w:r>
    </w:p>
    <w:p>
      <w:pPr>
        <w:ind w:firstLine="0" w:firstLineChars="0"/>
        <w:jc w:val="center"/>
        <w:rPr>
          <w:rFonts w:ascii="方正小标宋_GBK" w:hAnsi="方正小标宋_GBK" w:eastAsia="方正小标宋_GBK" w:cs="方正小标宋_GBK"/>
          <w:w w:val="96"/>
          <w:sz w:val="44"/>
          <w:szCs w:val="44"/>
        </w:rPr>
      </w:pPr>
      <w:r>
        <w:rPr>
          <w:rFonts w:hint="eastAsia" w:ascii="方正小标宋_GBK" w:hAnsi="方正小标宋_GBK" w:eastAsia="方正小标宋_GBK" w:cs="方正小标宋_GBK"/>
          <w:w w:val="96"/>
          <w:sz w:val="44"/>
          <w:szCs w:val="44"/>
        </w:rPr>
        <w:t>学习党史传承精神砥砺品质激发活力淬炼胆识</w:t>
      </w:r>
    </w:p>
    <w:p>
      <w:pPr>
        <w:ind w:firstLine="0" w:firstLineChars="0"/>
        <w:jc w:val="center"/>
        <w:rPr>
          <w:rFonts w:ascii="方正小标宋_GBK" w:hAnsi="方正小标宋_GBK" w:eastAsia="方正小标宋_GBK" w:cs="方正小标宋_GBK"/>
          <w:w w:val="96"/>
          <w:sz w:val="44"/>
          <w:szCs w:val="44"/>
        </w:rPr>
      </w:pPr>
      <w:r>
        <w:rPr>
          <w:rFonts w:hint="eastAsia" w:ascii="方正小标宋_GBK" w:hAnsi="方正小标宋_GBK" w:eastAsia="方正小标宋_GBK" w:cs="方正小标宋_GBK"/>
          <w:w w:val="96"/>
          <w:sz w:val="44"/>
          <w:szCs w:val="44"/>
        </w:rPr>
        <w:t>为加快建成支点走在前列谱写新篇汲取智慧力量</w:t>
      </w:r>
    </w:p>
    <w:p>
      <w:pPr>
        <w:ind w:firstLine="640"/>
        <w:rPr>
          <w:rFonts w:cs="Times New Roman"/>
        </w:rPr>
      </w:pPr>
    </w:p>
    <w:p>
      <w:pPr>
        <w:ind w:firstLine="640"/>
        <w:rPr>
          <w:rFonts w:cs="Times New Roman"/>
        </w:rPr>
      </w:pPr>
      <w:r>
        <w:rPr>
          <w:rFonts w:hint="eastAsia" w:ascii="方正楷体_GBK" w:hAnsi="方正楷体_GBK" w:eastAsia="方正楷体_GBK" w:cs="方正楷体_GBK"/>
        </w:rPr>
        <w:t>湖北日报讯</w:t>
      </w:r>
      <w:r>
        <w:rPr>
          <w:rFonts w:hint="eastAsia" w:cs="Times New Roman"/>
        </w:rPr>
        <w:t xml:space="preserve"> 3月1日下午，全省党史学习教育动员大会召开。省委书记应勇出席会议并强调，要深入学习贯彻习近平总书记在党史学习教育动员大会上的重要讲话精神，按照党中央统一部署，牢记初心使命，传承红色基因，紧扣目标任务，扎实开展好我省党史学习教育，推动全省上下学好党史教科书、修好党史必修课、用好党史营养剂，从党史学习教育中汲取智慧和力量，学党史、悟思想、办实事、开新局，加快“建成支点、走在前列、谱写新篇”，以优异成绩迎接建党100周年。</w:t>
      </w:r>
    </w:p>
    <w:p>
      <w:pPr>
        <w:ind w:firstLine="640"/>
        <w:rPr>
          <w:rFonts w:cs="Times New Roman"/>
        </w:rPr>
      </w:pPr>
      <w:r>
        <w:rPr>
          <w:rFonts w:hint="eastAsia" w:cs="Times New Roman"/>
        </w:rPr>
        <w:t>省委副书记、省长王晓东主持并讲话。省委副书记王瑞连，省人大常委会党组书记、常务副主任王玲出席会议。</w:t>
      </w:r>
    </w:p>
    <w:p>
      <w:pPr>
        <w:ind w:firstLine="640"/>
        <w:rPr>
          <w:rFonts w:cs="Times New Roman"/>
        </w:rPr>
      </w:pPr>
      <w:r>
        <w:rPr>
          <w:rFonts w:hint="eastAsia" w:cs="Times New Roman"/>
        </w:rPr>
        <w:t>应勇指出，要深刻认识开展党史学习教育的重大意义，切实把开展党史学习教育作为践行“两个维护”的生动实践、永葆党的生机活力的重要途径、湖北奋进新征程的动力源泉，增强开展党史学习教育的思想自觉、政治自觉和行动自觉，从百年党史中传承艰苦奋斗的精神、砥砺责任担当的品质、激发思想解放的活力、淬炼敢为人先的胆识，锐意进取、开辟新局。</w:t>
      </w:r>
    </w:p>
    <w:p>
      <w:pPr>
        <w:ind w:firstLine="640"/>
        <w:rPr>
          <w:rFonts w:cs="Times New Roman"/>
        </w:rPr>
      </w:pPr>
      <w:r>
        <w:rPr>
          <w:rFonts w:hint="eastAsia" w:cs="Times New Roman"/>
        </w:rPr>
        <w:t>应勇强调，要坚持学史明理，感悟思想伟力、增强政治定力，把持续学懂弄通做实习近平新时代中国特色社会主义思想作为首要政治任务，不断提高政治判断力、政治领悟力、政治执行力，以实际行动推动习近平总书记重要讲话、重要指示批示精神和党中央决策部署在湖北落地生根。要坚持学史增信，筑牢信仰之基、增强发展信心，增强全省广大党员干部对马克思主义的信仰、对中国特色社会主义的信念、对实现中华民族伟大复兴中国梦的信心，不断巩固拓展疫情防控和经济社会发展成果，确保开局漂亮、全年精彩。要坚持学史崇德，赓续精神血脉、厚植为民情怀，发扬革命精神，保持赤子之心，深入开展“我为群众办实事”实践活动，不断提高人民群众获得感、幸福感、安全感。要坚持学史力行，提升能力水平、勇于担当作为，着力固根基、扬优势、补短板、强弱项，不断提高应对风险、迎接挑战、化险为夷的能力水平，以思想破冰引领发展突围、以实事求是推动事业进步。</w:t>
      </w:r>
    </w:p>
    <w:p>
      <w:pPr>
        <w:ind w:firstLine="640"/>
        <w:rPr>
          <w:rFonts w:cs="Times New Roman"/>
        </w:rPr>
      </w:pPr>
      <w:r>
        <w:rPr>
          <w:rFonts w:hint="eastAsia" w:cs="Times New Roman"/>
        </w:rPr>
        <w:t>应勇要求，要加强组织领导，确保党史学习教育取得实效。要把握正确导向，坚持马克思主义唯物史观，树立正确党史观，时刻绷紧意识形态这根弦。要坚持统筹推进，注重分类指导、方式创新、舆论引导，推动党史学习教育深入群众、深入基层、深入人心。要大力弘扬理论联系实际的优良学风，把学习教育成果体现在解决实际问题、推动改革发展、增进民生福祉中。</w:t>
      </w:r>
    </w:p>
    <w:p>
      <w:pPr>
        <w:ind w:firstLine="640"/>
        <w:rPr>
          <w:rFonts w:cs="Times New Roman"/>
        </w:rPr>
      </w:pPr>
      <w:r>
        <w:rPr>
          <w:rFonts w:hint="eastAsia" w:cs="Times New Roman"/>
        </w:rPr>
        <w:t>王晓东要求，要深入学习贯彻习近平总书记在党史学习教育动员大会上的重要讲话精神，更高站位认识，把党史学习教育作为重大政治任务、重大政治责任抓紧抓好；更高质量推进，把学党史、悟思想、办实事、开新局贯穿于学习教育全过程，确保高标准高质量完成各项任务；更好成效落实，把党史学习教育激发出来的热情转化为“建成支点、走在前列、谱写新篇”的动力和信心，学史力行，主动作为、奋发有为、担当善为，确保“十四五”开好局、起好步，以优异成绩迎接建党100周年。</w:t>
      </w:r>
    </w:p>
    <w:p>
      <w:pPr>
        <w:ind w:firstLine="640"/>
        <w:rPr>
          <w:rFonts w:cs="Times New Roman"/>
        </w:rPr>
      </w:pPr>
      <w:r>
        <w:rPr>
          <w:rFonts w:hint="eastAsia" w:cs="Times New Roman"/>
        </w:rPr>
        <w:br w:type="page"/>
      </w:r>
    </w:p>
    <w:p>
      <w:pPr>
        <w:pStyle w:val="4"/>
        <w:widowControl/>
        <w:spacing w:beforeAutospacing="0" w:afterAutospacing="0"/>
        <w:ind w:firstLine="0" w:firstLineChars="0"/>
        <w:jc w:val="center"/>
        <w:rPr>
          <w:rFonts w:hint="default" w:ascii="����" w:hAnsi="����" w:eastAsia="����" w:cs="����"/>
          <w:color w:val="000000"/>
          <w:sz w:val="24"/>
          <w:szCs w:val="24"/>
        </w:rPr>
      </w:pPr>
      <w:r>
        <w:rPr>
          <w:rFonts w:hint="default" w:ascii="方正楷体_GBK" w:hAnsi="方正楷体_GBK" w:eastAsia="方正楷体_GBK" w:cs="方正楷体_GBK"/>
          <w:b w:val="0"/>
          <w:kern w:val="2"/>
          <w:sz w:val="32"/>
          <w:szCs w:val="24"/>
        </w:rPr>
        <w:t>王忠林在全市党史学习教育动员大会上强调</w:t>
      </w:r>
    </w:p>
    <w:p>
      <w:pPr>
        <w:pStyle w:val="2"/>
        <w:widowControl/>
        <w:spacing w:beforeAutospacing="0" w:afterAutospacing="0"/>
        <w:ind w:firstLine="0" w:firstLineChars="0"/>
        <w:jc w:val="center"/>
        <w:rPr>
          <w:rFonts w:hint="default" w:ascii="微软雅黑" w:hAnsi="微软雅黑" w:eastAsia="微软雅黑" w:cs="微软雅黑"/>
          <w:color w:val="000000"/>
          <w:w w:val="99"/>
          <w:sz w:val="44"/>
          <w:szCs w:val="44"/>
        </w:rPr>
      </w:pPr>
      <w:r>
        <w:rPr>
          <w:rFonts w:ascii="方正小标宋_GBK" w:hAnsi="方正小标宋_GBK" w:eastAsia="方正小标宋_GBK" w:cs="方正小标宋_GBK"/>
          <w:b w:val="0"/>
          <w:bCs/>
          <w:color w:val="000000"/>
          <w:w w:val="99"/>
          <w:sz w:val="44"/>
          <w:szCs w:val="44"/>
        </w:rPr>
        <w:t>聚焦六项重点 做到学有所思学有所悟学有所得</w:t>
      </w:r>
    </w:p>
    <w:p>
      <w:pPr>
        <w:ind w:firstLine="640"/>
        <w:rPr>
          <w:rFonts w:cs="Times New Roman"/>
        </w:rPr>
      </w:pPr>
    </w:p>
    <w:p>
      <w:pPr>
        <w:ind w:firstLine="640"/>
        <w:rPr>
          <w:rFonts w:cs="Times New Roman"/>
        </w:rPr>
      </w:pPr>
      <w:r>
        <w:rPr>
          <w:rFonts w:hint="eastAsia" w:ascii="方正楷体_GBK" w:hAnsi="方正楷体_GBK" w:eastAsia="方正楷体_GBK" w:cs="方正楷体_GBK"/>
        </w:rPr>
        <w:t>长江日报讯</w:t>
      </w:r>
      <w:r>
        <w:rPr>
          <w:rFonts w:hint="eastAsia" w:eastAsia="方正楷体_GBK" w:cs="Times New Roman"/>
        </w:rPr>
        <w:t xml:space="preserve"> </w:t>
      </w:r>
      <w:r>
        <w:rPr>
          <w:rFonts w:hint="eastAsia" w:cs="Times New Roman"/>
        </w:rPr>
        <w:t>3月1日，在集中收听收看全省党史学习教育动员大会后，我市召开会议，就开展党史学习教育进行全面动员。省委常委、市委书记王忠林出席会议强调，要深入学习贯彻习近平总书记在党史学习教育动员大会上的重要讲话精神，按照省委部署要求，扎实开展党史学习教育，以史为鉴、薪火相传，不忘初心、牢记使命，为加快打造“五个中心”、努力建设现代化大武汉作出更大的贡献，以优异成绩庆祝建党100周年。市委副书记、市长程用文主持会议。</w:t>
      </w:r>
    </w:p>
    <w:p>
      <w:pPr>
        <w:ind w:firstLine="640"/>
        <w:rPr>
          <w:rFonts w:cs="Times New Roman"/>
        </w:rPr>
      </w:pPr>
      <w:r>
        <w:rPr>
          <w:rFonts w:hint="eastAsia" w:cs="Times New Roman"/>
        </w:rPr>
        <w:t>王忠林指出，在全党开展党史学习教育，是党中央立足党的百年历史新起点，统筹中华民族伟大复兴战略全局和世界百年未有之大变局，为动员全党全国满怀信心、投身全面建设社会主义现代化国家而作出的重大决策。全市上下要充分认识开展党史学习教育的重大意义，切实增强政治责任感、历史使命感和现实紧迫感，一鼓作气接续奋斗，走好新时代的长征路，为一域争光、为全局添彩。</w:t>
      </w:r>
    </w:p>
    <w:p>
      <w:pPr>
        <w:ind w:firstLine="640"/>
        <w:rPr>
          <w:rFonts w:cs="Times New Roman"/>
        </w:rPr>
      </w:pPr>
      <w:r>
        <w:rPr>
          <w:rFonts w:hint="eastAsia" w:cs="Times New Roman"/>
        </w:rPr>
        <w:t>围绕高质量高标准开展好党史学习教育，王忠林部署六项重点。要落实进一步感悟思想伟力的要求，学思践悟习近平新时代中国特色社会主义思想，更加自觉地用党的创新理论和最新成果武装头脑、指导实践、推动工作；落实进一步把握历史规律和大势的要求，不断增强工作的系统性预见性创造性；落实进一步深化对党的性质宗旨认识的要求，坚定践行以人民为中心的发展思想，尽快缩小地区、城乡和收入差距；落实进一步总结党的历史经验的要求，不断提高应对风险挑战的能力水平，增强斗争精神、丰富斗争经验、提升斗争本领，确保武汉的发展乘风破浪、行稳致远；落实进一步发扬革命精神的要求，振奋迈进新征程、奋进新时代的精气神，大力发扬红色传统、传承红色基因，不断书写共产党人新的精神史诗；落实进一步增强党的团结和集中统一的要求，充分认识中国共产党的领导和社会主义制度的巨大政治优势，更加坚定自觉地做到“两个维护”。</w:t>
      </w:r>
    </w:p>
    <w:p>
      <w:pPr>
        <w:ind w:firstLine="640"/>
        <w:rPr>
          <w:rFonts w:cs="Times New Roman"/>
        </w:rPr>
      </w:pPr>
      <w:r>
        <w:rPr>
          <w:rFonts w:hint="eastAsia" w:cs="Times New Roman"/>
        </w:rPr>
        <w:t>王忠林指出，开展党史学习教育是贯穿全年的一项重大政治任务，党员、干部不管处在哪个层次和岗位，都要全身心投入，做到学有所思、学有所悟、学有所得。各级党委（党组）要承担抓好本地区本部门本单位学习教育的主体责任；各级领导干部要发挥“关键少数”的带头示范作用；各成员单位要各尽其责、密切配合，形成强大工作合力。要树立正确党史观，旗帜鲜明反对历史虚无主义；扎实开展好“我为群众办实事”实践活动，将党史学习教育与解决实际问题结合起来；创新方式方法，注重实际效果，力戒形式主义，防止浅尝辄止。</w:t>
      </w:r>
    </w:p>
    <w:p>
      <w:pPr>
        <w:ind w:firstLine="640"/>
        <w:rPr>
          <w:rFonts w:cs="Times New Roman"/>
        </w:rPr>
      </w:pPr>
      <w:r>
        <w:rPr>
          <w:rFonts w:hint="eastAsia" w:cs="Times New Roman"/>
        </w:rPr>
        <w:t>“武汉是一座拥有丰富党史资源和光荣革命传统的英雄城市，是早期党的许多重大事件发生地和重要党史人物活动地。”王忠林强调，要加强对武汉党史的挖掘整理和系统研究，充分用好红色资源，讲活红色故事；开展好群众性学习教育活动，抓好青少年学习教育，鼓励支持广大文艺工作者深入挖掘党在武汉的浴血奋战史、艰苦奋斗史、改革发展史，创作出一批具备武汉特色的文艺精品，增强党史学习教育的吸引力、感染力、说服力。</w:t>
      </w:r>
    </w:p>
    <w:p>
      <w:pPr>
        <w:ind w:firstLine="640"/>
        <w:rPr>
          <w:rFonts w:cs="Times New Roman"/>
        </w:rPr>
      </w:pPr>
      <w:r>
        <w:rPr>
          <w:rFonts w:hint="eastAsia" w:cs="Times New Roman"/>
        </w:rPr>
        <w:t>程用文要求，在入脑入心学党史上下功夫，以虔诚敬畏之心，从党的百年历史中汲取前进的智慧和奋进的力量；在用心用情悟思想上下功夫，切实增强“四个意识”、坚定“四个自信”、做到“两个维护”；在为民惠民办实事上下功夫，精心组织开展 “我为群众办实事”实践活动；在善作善成开新局上下功夫，更好地将党史学习教育过程中激发出来的信念信心和热情激情，转化为攻坚克难、干事创业的强大动力和实际成效。</w:t>
      </w:r>
    </w:p>
    <w:p>
      <w:pPr>
        <w:ind w:firstLine="640"/>
        <w:rPr>
          <w:rFonts w:cs="Times New Roman"/>
        </w:rPr>
      </w:pPr>
      <w:r>
        <w:rPr>
          <w:rFonts w:hint="eastAsia" w:cs="Times New Roman"/>
        </w:rPr>
        <w:t>市委副书记、市人大常委会主任胡立山；市委常委，市人大常委会、市政府、市政协领导同志等在主会场与会。</w:t>
      </w:r>
    </w:p>
    <w:p>
      <w:pPr>
        <w:ind w:firstLine="640"/>
        <w:rPr>
          <w:rFonts w:cs="Times New Roman"/>
        </w:rPr>
      </w:pPr>
      <w:r>
        <w:rPr>
          <w:rFonts w:hint="eastAsia" w:cs="Times New Roman"/>
        </w:rPr>
        <w:t>会议以电视电话会议形式召开，各区（开发区）设分会场。</w:t>
      </w:r>
    </w:p>
    <w:p>
      <w:pPr>
        <w:ind w:firstLine="640"/>
        <w:rPr>
          <w:rFonts w:cs="Times New Roman"/>
        </w:rPr>
      </w:pPr>
      <w:r>
        <w:rPr>
          <w:rFonts w:hint="eastAsia" w:cs="Times New Roman"/>
        </w:rPr>
        <w:br w:type="page"/>
      </w:r>
    </w:p>
    <w:p>
      <w:pPr>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1月28日中共中央政治局会议</w:t>
      </w:r>
    </w:p>
    <w:p>
      <w:pPr>
        <w:ind w:firstLine="0" w:firstLineChars="0"/>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中共中央总书记习近平主持会议</w:t>
      </w:r>
    </w:p>
    <w:p>
      <w:pPr>
        <w:ind w:firstLine="640"/>
        <w:rPr>
          <w:rFonts w:cs="Times New Roman"/>
        </w:rPr>
      </w:pPr>
    </w:p>
    <w:p>
      <w:pPr>
        <w:ind w:firstLine="640"/>
        <w:rPr>
          <w:rFonts w:cs="Times New Roman"/>
        </w:rPr>
      </w:pPr>
      <w:r>
        <w:rPr>
          <w:rFonts w:hint="eastAsia" w:ascii="方正楷体_GBK" w:hAnsi="方正楷体_GBK" w:eastAsia="方正楷体_GBK" w:cs="方正楷体_GBK"/>
        </w:rPr>
        <w:t>新华社北京1月28日电</w:t>
      </w:r>
      <w:r>
        <w:rPr>
          <w:rFonts w:hint="eastAsia" w:cs="Times New Roman"/>
        </w:rPr>
        <w:t xml:space="preserve"> 中共中央政治局1月28日召开会议，审议《中央政治局常委会听取和研究全国人大常委会、国务院、全国政协、最高人民法院、最高人民检察院党组工作汇报和中央书记处工作报告的综合情况报告》、《关于加强基层治理体系和治理能力现代化建设的意见》、《关于十九届中央第六轮巡视情况的综合报告》和《关于2020年中央巡视工作领导小组重点工作情况的报告》。中共中央总书记习近平主持会议。</w:t>
      </w:r>
    </w:p>
    <w:p>
      <w:pPr>
        <w:ind w:firstLine="640"/>
        <w:rPr>
          <w:rFonts w:cs="Times New Roman"/>
        </w:rPr>
      </w:pPr>
      <w:r>
        <w:rPr>
          <w:rFonts w:hint="eastAsia" w:cs="Times New Roman"/>
        </w:rPr>
        <w:t>会议对全国人大常委会、国务院、全国政协、最高人民法院、最高人民检察院党组和中央书记处2020年的工作给予充分肯定，同意其对2021年的工作安排。会议认为，过去一年，5家党组认真学习贯彻习近平新时代中国特色社会主义思想，全面贯彻党的十九大和十九届二中、三中、四中、五中全会精神，坚决贯彻落实党中央决策部署，围绕党和国家工作全局履职尽责，为统筹疫情防控和经济社会发展作出积极贡献，推动各方面工作取得新成效，同时切实加强党组自身建设，推动全面从严治党向纵深发展。中央书记处在中央政治局和中央政治局常委会领导下，按照党中央部署要求，在推动党中央决策部署贯彻落实、加强党内法规制度建设、指导群团工作和推动群团改革等方面做了大量工作。</w:t>
      </w:r>
    </w:p>
    <w:p>
      <w:pPr>
        <w:ind w:firstLine="640"/>
        <w:rPr>
          <w:rFonts w:cs="Times New Roman"/>
        </w:rPr>
      </w:pPr>
      <w:r>
        <w:rPr>
          <w:rFonts w:hint="eastAsia" w:cs="Times New Roman"/>
        </w:rPr>
        <w:t>会议强调，今年是中国共产党成立100周年，是“十四五”开局之年。全国人大常委会、国务院、全国政协、最高人民法院、最高人民检察院党组要坚持以习近平新时代中国特色社会主义思想为指导，增强“四个意识”、坚定“四个自信”、做到“两个维护”，立足中华民族伟大复兴战略全局和世界百年未有之大变局，心怀“国之大者”，锚定党中央擘画的宏伟蓝图，咬定青山不放松，脚踏实地加油干，奋发有为做好各项工作。要按照新时代党的建设总要求，以党的政治建设为统领，认真履行全面从严治党主体责任，严格执行中央八项规定及其实施细则精神，持之以恒纠治形式主义、官僚主义，激励广大党员、干部保持良好精神状态和工作状态，以优异成绩庆祝建党100周年。中央书记处要带头落实维护党中央权威和集中统一领导的各项制度，认真贯彻落实中央政治局和中央政治局常委会部署要求，扎扎实实完成党中央交办的各项任务。</w:t>
      </w:r>
    </w:p>
    <w:p>
      <w:pPr>
        <w:ind w:firstLine="640"/>
        <w:rPr>
          <w:rFonts w:cs="Times New Roman"/>
        </w:rPr>
      </w:pPr>
      <w:r>
        <w:rPr>
          <w:rFonts w:hint="eastAsia" w:cs="Times New Roman"/>
        </w:rPr>
        <w:t>会议指出，推进基层治理体系和治理能力现代化建设，是全面建设社会主义现代化国家的一项重要工作。各地区各部门要从巩固党的执政基础和维护国家政权安全的高度，深刻认识做好基层治理工作的重要性。</w:t>
      </w:r>
    </w:p>
    <w:p>
      <w:pPr>
        <w:ind w:firstLine="640"/>
        <w:rPr>
          <w:rFonts w:cs="Times New Roman"/>
        </w:rPr>
      </w:pPr>
      <w:r>
        <w:rPr>
          <w:rFonts w:hint="eastAsia" w:cs="Times New Roman"/>
        </w:rPr>
        <w:t>会议强调，要加强党对基层治理的领导，将基层党组织的政治优势、组织优势转化为治理效能。要加强基层政权治理能力建设，健全党组织领导的自治、法治、德治相结合的基层治理体系。要构建常态化管理和应急管理动态衔接的基层治理机制，统筹做好新冠肺炎疫情常态化防控和管理服务工作。要构建网格化管理、精细化服务、信息化支撑、开放共享的基层治理平台，加强基层工作队伍建设，制定实施城乡社区服务体系建设“十四五”规划，更好解决群众操心事烦心事揪心事，持续减轻基层负担。要切实加强组织领导，健全各级议事协调机制，形成推进基层治理现代化建设的整体合力。</w:t>
      </w:r>
    </w:p>
    <w:p>
      <w:pPr>
        <w:ind w:firstLine="640"/>
        <w:rPr>
          <w:rFonts w:cs="Times New Roman"/>
        </w:rPr>
      </w:pPr>
      <w:r>
        <w:rPr>
          <w:rFonts w:hint="eastAsia" w:cs="Times New Roman"/>
        </w:rPr>
        <w:t>会议对中央巡视工作领导小组2020年的工作给予充分肯定，同意其对2021年的工作安排。会议认为，过去一年，中央巡视工作领导小组坚决贯彻党中央决策部署，坚定稳妥推动巡视工作深化发展，取得明显成效。</w:t>
      </w:r>
    </w:p>
    <w:p>
      <w:pPr>
        <w:ind w:firstLine="640"/>
        <w:rPr>
          <w:rFonts w:cs="Times New Roman"/>
        </w:rPr>
      </w:pPr>
      <w:r>
        <w:rPr>
          <w:rFonts w:hint="eastAsia" w:cs="Times New Roman"/>
        </w:rPr>
        <w:t>会议指出，从巡视看，党的十九大以来，在以习近平同志为核心的党中央坚强领导下，各级党组织党的建设、全面从严治党明显加强，政治生态持续好转，各项工作取得新成效，但仍存在一些问题。党委（党组）要切实担起巡视整改责任，结合制定实施“十四五”规划，用好巡视成果，统筹抓好整改。要加强党的政治建设，增强政治意识，不断提高政治判断力、政治领悟力、政治执行力，准确把握新发展阶段，深入贯彻新发展理念，加快构建新发展格局，真抓实干、担当作为，结合职责落实党中央决策部署。要层层传导全面从严治党责任压力，认真落实党委（党组）主体责任、书记第一责任人责任和纪委监委监督责任，强化政治监督，做实日常监督，一体推进不敢腐、不能腐、不想腐，把严的主基调长期坚持下去、一贯到底。要认真贯彻新时代党的组织路线，结合换届工作加强领导班子建设、干部队伍建设和基层党组织建设。</w:t>
      </w:r>
    </w:p>
    <w:p>
      <w:pPr>
        <w:ind w:firstLine="640"/>
        <w:rPr>
          <w:rFonts w:cs="Times New Roman"/>
        </w:rPr>
      </w:pPr>
      <w:r>
        <w:rPr>
          <w:rFonts w:hint="eastAsia" w:cs="Times New Roman"/>
        </w:rPr>
        <w:t>会议强调，巡视是加强党内监督的战略性制度安排，是党委（党组）履行全面监督职责的直接抓手。要坚持巡视工作的政治定位，深入贯彻巡视工作方针，精准落实政治巡视要求，聚焦“两个维护”根本任务，围绕中心、服务大局，着力加强对党的十九届五中全会精神、“十四五”重大部署落实情况的监督检查。要坚持问题导向，高质量推进巡视全覆盖，盯住权力和责任，加强对各级领导班子和关键少数特别是“一把手”的监督，精准发现问题、推动解决问题。要坚持系统观念，深入推进巡视巡察上下联动、与其他监督贯通融合，更好发挥巡视综合监督作用和联系群众纽带功能。要坚持依规依纪依法，不断提高规范化法治化水平，使巡视工作更加精准科学、更加有力有效，为“十四五”时期我国发展开好局、起好步提供坚强保障，以优异成绩庆祝建党100周年。</w:t>
      </w:r>
    </w:p>
    <w:p>
      <w:pPr>
        <w:ind w:firstLine="640"/>
        <w:rPr>
          <w:rFonts w:cs="Times New Roman"/>
        </w:rPr>
      </w:pPr>
      <w:r>
        <w:rPr>
          <w:rFonts w:hint="eastAsia" w:cs="Times New Roman"/>
        </w:rPr>
        <w:t>会议还研究了其他事项。</w:t>
      </w:r>
    </w:p>
    <w:p>
      <w:pPr>
        <w:ind w:firstLine="640"/>
        <w:rPr>
          <w:rFonts w:cs="Times New Roman"/>
        </w:rPr>
      </w:pPr>
      <w:r>
        <w:rPr>
          <w:rFonts w:hint="eastAsia" w:cs="Times New Roman"/>
        </w:rPr>
        <w:br w:type="page"/>
      </w:r>
    </w:p>
    <w:p>
      <w:pPr>
        <w:ind w:firstLine="0" w:firstLineChars="0"/>
        <w:jc w:val="center"/>
        <w:rPr>
          <w:rFonts w:ascii="方正楷体_GBK" w:hAnsi="方正楷体_GBK" w:eastAsia="方正楷体_GBK" w:cs="方正楷体_GBK"/>
        </w:rPr>
      </w:pPr>
      <w:r>
        <w:rPr>
          <w:rFonts w:hint="eastAsia" w:ascii="方正楷体_GBK" w:hAnsi="方正楷体_GBK" w:eastAsia="方正楷体_GBK" w:cs="方正楷体_GBK"/>
        </w:rPr>
        <w:t>习近平春节前夕赴贵州看望慰问各族干部群众</w:t>
      </w:r>
    </w:p>
    <w:p>
      <w:pPr>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向全国各族人民致以美好的新春祝福</w:t>
      </w:r>
    </w:p>
    <w:p>
      <w:pPr>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祝各族人民幸福吉祥祝伟大祖国繁荣富强</w:t>
      </w:r>
    </w:p>
    <w:p>
      <w:pPr>
        <w:ind w:firstLine="640"/>
        <w:rPr>
          <w:rFonts w:cs="Times New Roman"/>
        </w:rPr>
      </w:pPr>
    </w:p>
    <w:p>
      <w:pPr>
        <w:ind w:firstLine="640"/>
        <w:rPr>
          <w:rFonts w:cs="Times New Roman"/>
        </w:rPr>
      </w:pPr>
      <w:r>
        <w:rPr>
          <w:rFonts w:hint="eastAsia" w:ascii="方正楷体_GBK" w:hAnsi="方正楷体_GBK" w:eastAsia="方正楷体_GBK" w:cs="方正楷体_GBK"/>
        </w:rPr>
        <w:t>人民日报贵阳2月5日电</w:t>
      </w:r>
      <w:r>
        <w:rPr>
          <w:rFonts w:hint="eastAsia" w:cs="Times New Roman"/>
        </w:rPr>
        <w:t xml:space="preserve"> 中华民族传统节日农历牛年春节即将到来之际，中共中央总书记、国家主席、中央军委主席习近平来到贵州，看望慰问各族干部群众，向全国各族人民、向港澳台同胞和海外侨胞致以美好的新春祝福，祝福大家身体健康、家庭幸福、事业顺利、牛年吉祥！祝愿伟大祖国山川锦绣、欣欣向荣、繁荣富强！</w:t>
      </w:r>
    </w:p>
    <w:p>
      <w:pPr>
        <w:ind w:firstLine="640"/>
        <w:rPr>
          <w:rFonts w:cs="Times New Roman"/>
        </w:rPr>
      </w:pPr>
      <w:r>
        <w:rPr>
          <w:rFonts w:hint="eastAsia" w:cs="Times New Roman"/>
        </w:rPr>
        <w:t>2月3日至5日，习近平在贵州省委书记谌贻琴和省长李炳军陪同下，先后来到毕节、贵阳等地，深入农村、社区、超市等考察调研，给各族干部群众送去党中央的关怀和慰问。</w:t>
      </w:r>
    </w:p>
    <w:p>
      <w:pPr>
        <w:ind w:firstLine="640"/>
        <w:rPr>
          <w:rFonts w:cs="Times New Roman"/>
        </w:rPr>
      </w:pPr>
      <w:r>
        <w:rPr>
          <w:rFonts w:hint="eastAsia" w:cs="Times New Roman"/>
        </w:rPr>
        <w:t>3日下午，习近平首先来到毕节市考察。毕节曾是西部贫困地区的典型。上世纪80年代，在党中央亲切关怀下，国务院批准建立了毕节“开发扶贫、生态建设”试验区。习近平十分牵挂毕节的发展，党的十八大后3次就毕节试验区工作作出重要指示批示，对推动实施好《深入推进毕节试验区改革发展规划（2013—2020年）》提出了明确要求。30多年来，毕节坚持一张蓝图绘到底，试验区建设取得显著成效，2020年完成了脱贫攻坚任务。</w:t>
      </w:r>
    </w:p>
    <w:p>
      <w:pPr>
        <w:ind w:firstLine="640"/>
        <w:rPr>
          <w:rFonts w:cs="Times New Roman"/>
        </w:rPr>
      </w:pPr>
      <w:r>
        <w:rPr>
          <w:rFonts w:hint="eastAsia" w:cs="Times New Roman"/>
        </w:rPr>
        <w:t>乌江是贵州省第一大河，也是长江上游右岸最大支流。在毕节市黔西县新仁苗族乡的乌江六冲河段，习近平远眺乌江山水，听取乌江流域水污染防治、生态修复保护、实施禁渔禁捕等情况汇报。</w:t>
      </w:r>
    </w:p>
    <w:p>
      <w:pPr>
        <w:ind w:firstLine="640"/>
        <w:rPr>
          <w:rFonts w:cs="Times New Roman"/>
        </w:rPr>
      </w:pPr>
      <w:r>
        <w:rPr>
          <w:rFonts w:hint="eastAsia" w:cs="Times New Roman"/>
        </w:rPr>
        <w:t>习近平来到化屋码头，沿江岸步行察看乌江生态环境和水质情况，对当地加强入河排污口管理和水质监测体系建设的做法表示肯定。他强调，要牢固树立绿水青山就是金山银山的理念，守住发展和生态两条底线，努力走出一条生态优先、绿色发展的新路子。</w:t>
      </w:r>
    </w:p>
    <w:p>
      <w:pPr>
        <w:ind w:firstLine="640"/>
        <w:rPr>
          <w:rFonts w:cs="Times New Roman"/>
        </w:rPr>
      </w:pPr>
      <w:r>
        <w:rPr>
          <w:rFonts w:hint="eastAsia" w:cs="Times New Roman"/>
        </w:rPr>
        <w:t>接着，习近平来到化屋村考察调研。化屋村曾经是深度贫困村，近年来通过发展特色种植养殖和旅游业，实现了贫困人口清零。习近平听取了化屋村巩固拓展脱贫攻坚成果、接续推进乡村振兴、加强基层党建等情况介绍。</w:t>
      </w:r>
    </w:p>
    <w:p>
      <w:pPr>
        <w:ind w:firstLine="640"/>
        <w:rPr>
          <w:rFonts w:cs="Times New Roman"/>
        </w:rPr>
      </w:pPr>
      <w:r>
        <w:rPr>
          <w:rFonts w:hint="eastAsia" w:cs="Times New Roman"/>
        </w:rPr>
        <w:t>在苗族村民赵玉学家，习近平仔细察看生活居住环境，同赵玉学一家制作当地传统节日食品黄粑，并聊起家常。赵玉学告诉总书记，原来住在不通水、不通电、不通路的麻窝寨，现在住上了二层小楼，水电路都通到了家。习近平听了十分高兴。他指出，就业是巩固脱贫攻坚成果的基本措施。要积极发展乡村产业，方便群众在家门口就业，让群众既有收入，又能兼顾家庭，把孩子教育培养好。他祝福赵玉学一家日子越过越幸福甜美。</w:t>
      </w:r>
    </w:p>
    <w:p>
      <w:pPr>
        <w:ind w:firstLine="640"/>
        <w:rPr>
          <w:rFonts w:cs="Times New Roman"/>
        </w:rPr>
      </w:pPr>
      <w:r>
        <w:rPr>
          <w:rFonts w:hint="eastAsia" w:cs="Times New Roman"/>
        </w:rPr>
        <w:t>化屋村以苗族为主，是中国民间文化艺术之乡。习近平走进扶贫车间，了解发展特色苗绣产业、传承民族传统文化等情况。他指出，民族的就是世界的。特色苗绣既传统又时尚，既是文化又是产业，不仅能够弘扬传统文化，而且能够推动乡村振兴，要把包括苗绣在内的民族传统文化传承好、发展好。</w:t>
      </w:r>
    </w:p>
    <w:p>
      <w:pPr>
        <w:ind w:firstLine="640"/>
        <w:rPr>
          <w:rFonts w:cs="Times New Roman"/>
        </w:rPr>
      </w:pPr>
      <w:r>
        <w:rPr>
          <w:rFonts w:hint="eastAsia" w:cs="Times New Roman"/>
        </w:rPr>
        <w:t>村文化广场上，乡亲们正在开展春节民俗活动，打起鼓、吹芦笙，载歌载舞，唱起了欢快的苗家迎客歌。看到总书记来了，大家齐声欢呼“总书记好”。习近平亲切地对乡亲们说，今年我们将迎来全面建成小康社会、实现第一个百年奋斗目标的伟大胜利。中华民族是个大家庭，五十六个民族五十六朵花。全面建成小康社会，一个民族不能落下；全面建设社会主义现代化，一个民族也不能落下。脱贫之后，要接续推进乡村振兴，加快推进农业农村现代化。希望乡亲们继续努力奋斗，把乡村产业发展得更好，把乡村建设得更美。临别时，乡亲们依依不舍簇拥着总书记，齐唱苗家留客歌，深情的歌声在乌江上空久久回荡。</w:t>
      </w:r>
    </w:p>
    <w:p>
      <w:pPr>
        <w:ind w:firstLine="640"/>
        <w:rPr>
          <w:rFonts w:cs="Times New Roman"/>
        </w:rPr>
      </w:pPr>
      <w:r>
        <w:rPr>
          <w:rFonts w:hint="eastAsia" w:cs="Times New Roman"/>
        </w:rPr>
        <w:t>习近平4日在贵阳市考察调研。他首先来到观山湖区合力惠民生鲜超市，察看春节前市场供应、年货供销、物价运行等情况。惠民生鲜连锁超市由贵阳市政府和农产品流通企业合作建设，打造具有公益性的商品平价零售终端，解决老百姓“买菜难、买菜贵”问题。习近平仔细察看商品价格，了解当地“菜篮子”、“米袋子”、“果盘子”等供应保障情况。他指出，合力惠民生鲜超市的运营模式很有特色，以政府为主导，政府和企业联合，一头连着田间地头的农民，一头连着千家万户的市民，坚持保本微利经营，让农民和市民两头都得实惠，体现了合力惠民，这种模式和经营理念值得推广。</w:t>
      </w:r>
    </w:p>
    <w:p>
      <w:pPr>
        <w:ind w:firstLine="640"/>
        <w:rPr>
          <w:rFonts w:cs="Times New Roman"/>
        </w:rPr>
      </w:pPr>
      <w:r>
        <w:rPr>
          <w:rFonts w:hint="eastAsia" w:cs="Times New Roman"/>
        </w:rPr>
        <w:t>前来置办年货的群众热情向总书记问好。习近平亲切询问大家年货备齐没有。习近平强调，各级党委、政府和领导干部要把事关百姓切身利益的事情抓实抓好，尤其要落实防疫措施，加强食品安全监管，确保百姓过年安心、放心、舒心。</w:t>
      </w:r>
    </w:p>
    <w:p>
      <w:pPr>
        <w:ind w:firstLine="640"/>
        <w:rPr>
          <w:rFonts w:cs="Times New Roman"/>
        </w:rPr>
      </w:pPr>
      <w:r>
        <w:rPr>
          <w:rFonts w:hint="eastAsia" w:cs="Times New Roman"/>
        </w:rPr>
        <w:t>观山湖区金阳街道金元社区以党建为引领，积极推行党建网、平安网、民生网“三网融合”，提升了基层治理能力和水平。习近平来到金元社区，了解开展便民服务、加强基层党建等情况。习近平指出，基层强则国家强，基层安则天下安，必须抓好基层治理现代化这项基础性工作。要坚持为民服务宗旨，把城乡社区组织和便民服务中心建设好，强化社区为民、便民、安民功能，做到居民有需求、社区有服务，让社区成为居民最放心、最安心的港湾。</w:t>
      </w:r>
    </w:p>
    <w:p>
      <w:pPr>
        <w:ind w:firstLine="640"/>
        <w:rPr>
          <w:rFonts w:cs="Times New Roman"/>
        </w:rPr>
      </w:pPr>
      <w:r>
        <w:rPr>
          <w:rFonts w:hint="eastAsia" w:cs="Times New Roman"/>
        </w:rPr>
        <w:t>习近平强调，当前外防输入、内防反弹任务仍然艰巨。为减少疫情传播风险，提倡就地过年。各地区各部门要做好就地过年的服务保障工作，让群众过一个特别而又温馨的春节。</w:t>
      </w:r>
    </w:p>
    <w:p>
      <w:pPr>
        <w:ind w:firstLine="640"/>
        <w:rPr>
          <w:rFonts w:cs="Times New Roman"/>
        </w:rPr>
      </w:pPr>
      <w:r>
        <w:rPr>
          <w:rFonts w:hint="eastAsia" w:cs="Times New Roman"/>
        </w:rPr>
        <w:t>在社区广场，居民们高声向总书记问好。习近平频频向大家挥手致意，祝福大家新的一年一切都好、好上加好。他强调，过去一年极不平凡，有惊涛骇浪，有奋力拼搏，更有成功和胜利，每个人都感同身受，每个人都了不起。今年我们将开始实施“十四五”规划，开启全面建设社会主义现代化国家新征程，向第二个百年奋斗目标迈进，我们要继续齐心协力干、加油好好干，努力干成一番新事业，干出一片新天地。</w:t>
      </w:r>
    </w:p>
    <w:p>
      <w:pPr>
        <w:ind w:firstLine="640"/>
        <w:rPr>
          <w:rFonts w:cs="Times New Roman"/>
        </w:rPr>
      </w:pPr>
      <w:r>
        <w:rPr>
          <w:rFonts w:hint="eastAsia" w:cs="Times New Roman"/>
        </w:rPr>
        <w:t>位于贵州省的500米口径球面射电望远镜，是目前世界上最大的单口径射电望远镜，有“中国天眼”之称。5日上午，习近平亲切会见了“中国天眼”项目负责人和科研骨干，听取“中国天眼”建设历程、技术创新、国际合作等情况介绍。习近平指出，“中国天眼”是国家重大科技基础设施，是观天巨目、国之重器，实现了我国在前沿科学领域的一项重大原创突破，以南仁东为代表的一大批科技工作者为此默默工作，无私奉献，令人感动。</w:t>
      </w:r>
    </w:p>
    <w:p>
      <w:pPr>
        <w:ind w:firstLine="640"/>
        <w:rPr>
          <w:rFonts w:cs="Times New Roman"/>
        </w:rPr>
      </w:pPr>
      <w:r>
        <w:rPr>
          <w:rFonts w:hint="eastAsia" w:cs="Times New Roman"/>
        </w:rPr>
        <w:t>习近平通过视频察看“中国天眼”现场，并同总控室的科技工作者代表连线，向他们并向全国广大科技工作者拜年。习近平强调，全面建设社会主义现代化国家，必须坚持科技为先，发挥科技创新的关键和中坚作用。他勉励广大科技工作者以南仁东等杰出科学家为榜样，大力弘扬科学家精神，勇攀世界科技高峰，在一些领域实现并跑领跑，为加快建设科技强国、实现科技自立自强作出新的更大贡献。</w:t>
      </w:r>
    </w:p>
    <w:p>
      <w:pPr>
        <w:ind w:firstLine="640"/>
        <w:rPr>
          <w:rFonts w:cs="Times New Roman"/>
        </w:rPr>
      </w:pPr>
      <w:r>
        <w:rPr>
          <w:rFonts w:hint="eastAsia" w:cs="Times New Roman"/>
        </w:rPr>
        <w:t>5日上午，习近平听取了贵州省委和省政府工作汇报，对贵州各项工作取得的成绩给予肯定，希望贵州坚持稳中求进工作总基调，立足新发展阶段、贯彻新发展理念、构建新发展格局，坚持以高质量发展统揽全局，守好发展和生态两条底线，统筹发展和安全工作，在新时代西部大开发上闯新路，在乡村振兴上开新局，在实施数字经济战略上抢新机，在生态文明建设上出新绩，努力开创百姓富、生态美的多彩贵州新未来。</w:t>
      </w:r>
    </w:p>
    <w:p>
      <w:pPr>
        <w:ind w:firstLine="640"/>
        <w:rPr>
          <w:rFonts w:cs="Times New Roman"/>
        </w:rPr>
      </w:pPr>
      <w:r>
        <w:rPr>
          <w:rFonts w:hint="eastAsia" w:cs="Times New Roman"/>
        </w:rPr>
        <w:t>习近平强调，创新发展是构建新发展格局的必然选择。要着眼于形成新发展格局，推动大数据和实体经济深度融合，培育壮大战略性新兴产业，加快发展现代产业体系。要积极释放消费需求，拓展消费新模式，把消费潜力充分释放出来。要发挥好改革的先导和突破作用，更多解决深层次体制机制问题，多做创新性探索，多出制度性成果。要积极参与西部陆海新通道建设，主动融入粤港澳大湾区发展，加快沿着“一带一路”走出去，以开放促改革、促发展。</w:t>
      </w:r>
    </w:p>
    <w:p>
      <w:pPr>
        <w:ind w:firstLine="640"/>
        <w:rPr>
          <w:rFonts w:cs="Times New Roman"/>
        </w:rPr>
      </w:pPr>
      <w:r>
        <w:rPr>
          <w:rFonts w:hint="eastAsia" w:cs="Times New Roman"/>
        </w:rPr>
        <w:t>习近平指出，要做好巩固拓展脱贫攻坚成果同乡村振兴有效衔接，加强动态监测帮扶，落实“四个不摘”要求，跟踪收入变化和“两不愁三保障”巩固情况，定期核查，动态清零。要发展壮大扶贫产业，拓展销售渠道，加强对易地搬迁群众的后续扶持。要推动城乡融合发展，推动乡村产业、人才、文化、生态、组织等全面振兴。要继续选派驻村第一书记和农村工作队。</w:t>
      </w:r>
    </w:p>
    <w:p>
      <w:pPr>
        <w:ind w:firstLine="640"/>
        <w:rPr>
          <w:rFonts w:cs="Times New Roman"/>
        </w:rPr>
      </w:pPr>
      <w:r>
        <w:rPr>
          <w:rFonts w:hint="eastAsia" w:cs="Times New Roman"/>
        </w:rPr>
        <w:t>习近平强调，优良生态环境是贵州最大的发展优势和竞争优势。要牢固树立生态优先、绿色发展的导向，统筹山水林田湖草系统治理，加大生态系统保护力度，科学推进石漠化、水土流失综合治理，不断做好绿水青山就是金山银山这篇大文章。</w:t>
      </w:r>
    </w:p>
    <w:p>
      <w:pPr>
        <w:ind w:firstLine="640"/>
        <w:rPr>
          <w:rFonts w:cs="Times New Roman"/>
        </w:rPr>
      </w:pPr>
      <w:r>
        <w:rPr>
          <w:rFonts w:hint="eastAsia" w:cs="Times New Roman"/>
        </w:rPr>
        <w:t>习近平指出，共同富裕本身就是社会主义现代化的一个重要目标，要坚持以人民为中心的发展思想，尽力而为、量力而行，主动解决地区差距、城乡差距、收入差距等问题，让群众看到变化、得到实惠。要落实就业优先战略和积极的就业政策，突出解决好教育、养老、医疗、住房等问题，加强疾病预防控制体系建设，推进民法典实施，加强预防和化解社会矛盾机制建设，深化扫黑除恶专项斗争，加强安全生产工作。要支持少数民族和民族地区发展特色优势产业，繁荣发展少数民族文化。</w:t>
      </w:r>
    </w:p>
    <w:p>
      <w:pPr>
        <w:ind w:firstLine="640"/>
        <w:rPr>
          <w:rFonts w:cs="Times New Roman"/>
        </w:rPr>
      </w:pPr>
      <w:r>
        <w:rPr>
          <w:rFonts w:hint="eastAsia" w:cs="Times New Roman"/>
        </w:rPr>
        <w:t>习近平强调，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要结合即将开展的党史学习教育，从长征精神和遵义会议精神中深刻感悟共产党人的初心和使命，落实新时代党的建设总要求，实事求是、坚持真理，科学应变、主动求变，咬定目标、勇往直前，走好新时代的长征路。要深入学习党的创新理论，加强党史学习教育，同时学习新中国史、改革开放史、社会主义发展史，不断提高政治判断力、政治领悟力、政治执行力。要把造福人民作为最重要的政绩，坚决反对和克服形式主义、官僚主义。要一体推进不敢腐、不能腐、不想腐，不断净化政治生态，营造风清气正的发展环境。</w:t>
      </w:r>
    </w:p>
    <w:p>
      <w:pPr>
        <w:ind w:firstLine="640"/>
        <w:rPr>
          <w:rFonts w:cs="Times New Roman"/>
        </w:rPr>
      </w:pPr>
      <w:r>
        <w:rPr>
          <w:rFonts w:hint="eastAsia" w:cs="Times New Roman"/>
        </w:rPr>
        <w:br w:type="page"/>
      </w:r>
    </w:p>
    <w:p>
      <w:pPr>
        <w:ind w:firstLine="0" w:firstLineChars="0"/>
        <w:jc w:val="center"/>
        <w:rPr>
          <w:rFonts w:ascii="方正楷体_GBK" w:hAnsi="方正楷体_GBK" w:eastAsia="方正楷体_GBK" w:cs="方正楷体_GBK"/>
        </w:rPr>
      </w:pPr>
      <w:r>
        <w:rPr>
          <w:rFonts w:hint="eastAsia" w:ascii="方正楷体_GBK" w:hAnsi="方正楷体_GBK" w:eastAsia="方正楷体_GBK" w:cs="方正楷体_GBK"/>
        </w:rPr>
        <w:t>习近平主持召开中央全面深化改革委员会第十八次会议强调</w:t>
      </w:r>
    </w:p>
    <w:p>
      <w:pPr>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完整准确全面贯彻新发展理念</w:t>
      </w:r>
    </w:p>
    <w:p>
      <w:pPr>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发挥改革在构建新发展格局中关键作用</w:t>
      </w:r>
    </w:p>
    <w:p>
      <w:pPr>
        <w:ind w:firstLine="0" w:firstLineChars="0"/>
        <w:rPr>
          <w:rFonts w:cs="Times New Roman"/>
        </w:rPr>
      </w:pPr>
    </w:p>
    <w:p>
      <w:pPr>
        <w:ind w:firstLine="640"/>
        <w:rPr>
          <w:rFonts w:cs="Times New Roman"/>
        </w:rPr>
      </w:pPr>
      <w:r>
        <w:rPr>
          <w:rFonts w:hint="eastAsia" w:ascii="方正楷体_GBK" w:hAnsi="方正楷体_GBK" w:eastAsia="方正楷体_GBK" w:cs="方正楷体_GBK"/>
        </w:rPr>
        <w:t>新华社北京2月19日电</w:t>
      </w:r>
      <w:r>
        <w:rPr>
          <w:rFonts w:hint="eastAsia" w:cs="Times New Roman"/>
        </w:rPr>
        <w:t xml:space="preserve"> 中共中央总书记、国家主席、中央军委主席、中央全面深化改革委员会主任习近平2月19日下午主持召开中央全面深化改革委员会第十八次会议并发表重要讲话。他强调，全面深化改革同贯彻新发展理念、构建新发展格局紧密关联，要完整、准确、全面贯彻新发展理念，扭住构建新发展格局目标任务，更加精准地出台改革方案，推动改革向更深层次挺进，发挥全面深化改革在构建新发展格局中的关键作用。</w:t>
      </w:r>
    </w:p>
    <w:p>
      <w:pPr>
        <w:ind w:firstLine="640"/>
        <w:rPr>
          <w:rFonts w:cs="Times New Roman"/>
        </w:rPr>
      </w:pPr>
      <w:r>
        <w:rPr>
          <w:rFonts w:hint="eastAsia" w:cs="Times New Roman"/>
        </w:rPr>
        <w:t>中共中央政治局常委、中央全面深化改革委员会副主任李克强、王沪宁、韩正出席会议。</w:t>
      </w:r>
    </w:p>
    <w:p>
      <w:pPr>
        <w:ind w:firstLine="640"/>
        <w:rPr>
          <w:rFonts w:cs="Times New Roman"/>
        </w:rPr>
      </w:pPr>
      <w:r>
        <w:rPr>
          <w:rFonts w:hint="eastAsia" w:cs="Times New Roman"/>
        </w:rPr>
        <w:t>会议审议通过了《中央全面深化改革委员会2020年工作总结报告》、《中央全面深化改革委员会2021年工作要点》。</w:t>
      </w:r>
    </w:p>
    <w:p>
      <w:pPr>
        <w:ind w:firstLine="640"/>
        <w:rPr>
          <w:rFonts w:cs="Times New Roman"/>
        </w:rPr>
      </w:pPr>
      <w:r>
        <w:rPr>
          <w:rFonts w:hint="eastAsia" w:cs="Times New Roman"/>
        </w:rPr>
        <w:t>会议审议通过了《关于完善重要民生商品价格调控机制的意见》、《关于推动公立医院高质量发展的意见》、《关于县以下事业单位建立管理岗位职员等级晋升制度的意见》、《关于全面加强药品监管能力建设的实施意见》、《关于建立健全生态产品价值实现机制的意见》、《关于持续防范和整治“村霸”问题的意见》、《关于加强诉源治理推动矛盾纠纷源头化解的意见》。</w:t>
      </w:r>
    </w:p>
    <w:p>
      <w:pPr>
        <w:ind w:firstLine="640"/>
        <w:rPr>
          <w:rFonts w:cs="Times New Roman"/>
        </w:rPr>
      </w:pPr>
      <w:r>
        <w:rPr>
          <w:rFonts w:hint="eastAsia" w:cs="Times New Roman"/>
        </w:rPr>
        <w:t>会议指出，过去一年，以习近平同志为核心的党中央深刻把握形势发展变化，充分发挥改革突破和先导作用，将改革作为应对变局、开拓新局的重要抓手，把推动党的十八届三中全会以来部署改革任务的落实同完成“十三五”规划主要目标任务、决胜全面建成小康社会、决战脱贫攻坚紧密结合起来，把防风险、打基础、惠民生、利长远的各项改革有机统一起来，紧紧围绕坚持和完善中国特色社会主义制度、推进国家治理体系和治理能力现代化，以更深层次改革、更高水平开放服务经济社会发展大局，以制度优势应对风险挑战冲击，推动全面深化改革取得重大进展。</w:t>
      </w:r>
    </w:p>
    <w:p>
      <w:pPr>
        <w:ind w:firstLine="640"/>
        <w:rPr>
          <w:rFonts w:cs="Times New Roman"/>
        </w:rPr>
      </w:pPr>
      <w:r>
        <w:rPr>
          <w:rFonts w:hint="eastAsia" w:cs="Times New Roman"/>
        </w:rPr>
        <w:t>会议强调，发挥全面深化改革在构建新发展格局中的关键作用，要围绕实现高水平自立自强深化改革，完善党对科技工作领导的体制机制，推动科技创新力量布局、要素配置、人才队伍体系化、协同化，发挥新型举国体制优势，坚决破除影响和制约科技核心竞争力提升的体制机制障碍，加快攻克重要领域“卡脖子”技术，有效突破产业瓶颈，牢牢把握创新发展主动权。要围绕畅通经济循环深化改革，在完善公平竞争制度、加强产权和知识产权保护、激发市场主体活力、推动产业链供应链优化升级、建设现代流通体系、建设全国统一大市场等方面推出更有针对性的改革举措来，促进各项改革融会贯通、系统集成。要围绕扩大内需深化改革，加快培育完整内需体系，健全区域协调发展体制机制、城乡融合发展体制机制，加快推进以人为核心的新型城镇化，深化土地制度、户籍制度改革，建立健全巩固拓展脱贫攻坚成果同乡村振兴有效衔接机制，健全再分配调节机制，扎实推动共同富裕。要围绕实行高水平对外开放深化改革，深化商品、服务、资金、人才等要素流动型开放，稳步推进规则、规制、管理、标准等制度建设，完善市场准入和监管、产权保护、信用体系等方面的法律制度，加快营造市场化、法治化、国际化的营商环境，推动建设更高水平开放型经济新体制。要围绕推动全面绿色转型深化改革，深入推进生态文明体制改革，健全自然资源资产产权制度和法律法规，完善资源价格形成机制，建立健全绿色低碳循环发展的经济体系，统筹制定2030年前碳排放达峰行动方案，使发展建立在高效利用资源、严格保护生态环境、有效控制温室气体排放的基础上，推动我国绿色发展迈上新台阶。</w:t>
      </w:r>
    </w:p>
    <w:p>
      <w:pPr>
        <w:ind w:firstLine="640"/>
        <w:rPr>
          <w:rFonts w:cs="Times New Roman"/>
        </w:rPr>
      </w:pPr>
      <w:r>
        <w:rPr>
          <w:rFonts w:hint="eastAsia" w:cs="Times New Roman"/>
        </w:rPr>
        <w:t>会议指出，要把加强改革系统集成、推动改革落地见效摆在更加突出的位置。一要有系统观念，提高政治判断力、政治领悟力、政治执行力，主动识变求变应变，强化全局视野和系统思维，加强改革政策统筹、进度统筹、效果统筹，发挥改革整体效应。二要有辩证思维，坚持两点论和重点论相统一，坚持问题导向，立足新发展阶段，解决影响贯彻新发展理念、构建新发展格局的突出问题，解决影响人民群众生产生活的突出问题，以重点突破引领改革纵深推进。三要有创新意识，改革系统集成有的需要从中央层面加大统的力度、集中力量整体推进，有的需要从地方基层率先突破、率先成势，根据实际情况来推动。四要有钉钉子精神，落实落细改革主体责任，抓好制度建设这条主线，既要在原有制度基础上继续添砖加瓦，又要在现有制度框架内搞好精装修，打通制度堵点、抓好制度执行，推动解决实际问题。</w:t>
      </w:r>
    </w:p>
    <w:p>
      <w:pPr>
        <w:ind w:firstLine="640"/>
        <w:rPr>
          <w:rFonts w:cs="Times New Roman"/>
        </w:rPr>
      </w:pPr>
      <w:r>
        <w:rPr>
          <w:rFonts w:hint="eastAsia" w:cs="Times New Roman"/>
        </w:rPr>
        <w:t>会议强调，完善重要民生商品价格调控机制，要坚持以人民为中心的发展思想，统筹发展和安全，聚焦关系基本民生的重要商品，紧紧围绕畅通生产、流通、消费等多个环节，发挥政府、市场、社会等作用，运用经济、法律、行政等多种手段，提升价格调控能力和水平，有力保障重要民生商品有效供给和价格总体平稳。</w:t>
      </w:r>
    </w:p>
    <w:p>
      <w:pPr>
        <w:ind w:firstLine="640"/>
        <w:rPr>
          <w:rFonts w:cs="Times New Roman"/>
        </w:rPr>
      </w:pPr>
      <w:r>
        <w:rPr>
          <w:rFonts w:hint="eastAsia" w:cs="Times New Roman"/>
        </w:rPr>
        <w:t>会议指出，这次抗击新冠肺炎疫情，公立医院承担了最紧急、最危险、最艰苦的医疗救治工作，发挥了主力军作用。推动公立医院高质量发展，要坚持以人民健康为中心，坚持基本医疗卫生事业公益性，坚持医防融合、平急结合、中西医并重，以健全现代医院管理制度为目标，强化体系创新、技术创新、模式创新、管理创新，加快优质医疗资源扩容和区域均衡布局，为更好提供优质高效医疗卫生服务、防范化解重大疫情和突发公共卫生风险、建设健康中国提供有力支撑。</w:t>
      </w:r>
    </w:p>
    <w:p>
      <w:pPr>
        <w:ind w:firstLine="640"/>
        <w:rPr>
          <w:rFonts w:cs="Times New Roman"/>
        </w:rPr>
      </w:pPr>
      <w:r>
        <w:rPr>
          <w:rFonts w:hint="eastAsia" w:cs="Times New Roman"/>
        </w:rPr>
        <w:t>会议强调，全面推行县以下事业单位建立管理岗位职员等级晋升制度，要坚持党管干部、党管人才，着眼于建设高素质专业化事业单位干部队伍，改造现有职员等级，将县以下事业单位职员等级与岗位等级适当分离，建立主要体现德才素质、个人资历、工作实绩的等级晋升制度，拓展县以下事业单位管理人员职业发展空间。</w:t>
      </w:r>
    </w:p>
    <w:p>
      <w:pPr>
        <w:ind w:firstLine="640"/>
        <w:rPr>
          <w:rFonts w:cs="Times New Roman"/>
        </w:rPr>
      </w:pPr>
      <w:r>
        <w:rPr>
          <w:rFonts w:hint="eastAsia" w:cs="Times New Roman"/>
        </w:rPr>
        <w:t>会议指出，全面加强药品监管能力建设，要坚持人民至上、生命至上，深化审评审批制度改革，推进监管创新，加强监管队伍建设，建立健全科学、高效、权威的药品监管体系，坚决守住药品安全底线。要系统总结这次抗疫的经验做法，健全完善突发重特大公共卫生事件中检验检测、体系核查、审评审批、监测评价、紧急使用等工作机制，提升药品监管应急处置能力。</w:t>
      </w:r>
    </w:p>
    <w:p>
      <w:pPr>
        <w:ind w:firstLine="640"/>
        <w:rPr>
          <w:rFonts w:cs="Times New Roman"/>
        </w:rPr>
      </w:pPr>
      <w:r>
        <w:rPr>
          <w:rFonts w:hint="eastAsia" w:cs="Times New Roman"/>
        </w:rPr>
        <w:t>会议强调，建立生态产品价值实现机制，关键是要构建绿水青山转化为金山银山的政策制度体系，坚持保护优先、合理利用，彻底摒弃以牺牲生态环境换取一时一地经济增长的做法，建立生态环境保护者受益、使用者付费、破坏者赔偿的利益导向机制，探索政府主导、企业和社会各界参与、市场化运作、可持续的生态产品价值实现路径，推进生态产业化和产业生态化。</w:t>
      </w:r>
    </w:p>
    <w:p>
      <w:pPr>
        <w:ind w:firstLine="640"/>
        <w:rPr>
          <w:rFonts w:cs="Times New Roman"/>
        </w:rPr>
      </w:pPr>
      <w:r>
        <w:rPr>
          <w:rFonts w:hint="eastAsia" w:cs="Times New Roman"/>
        </w:rPr>
        <w:t>会议指出，要总结吸收党的十八大以来扫黑除恶专项斗争整治“村霸”等突出问题的成功经验和有效做法，坚持打建并举、标本兼治，严格落实各级党委特别是县乡党委全面从严治党的主体责任，从组织上推动形成防范和整治“村霸”问题长效机制，为全面推进乡村振兴创造安全稳定的社会环境。</w:t>
      </w:r>
    </w:p>
    <w:p>
      <w:pPr>
        <w:ind w:firstLine="640"/>
        <w:rPr>
          <w:rFonts w:cs="Times New Roman"/>
        </w:rPr>
      </w:pPr>
      <w:r>
        <w:rPr>
          <w:rFonts w:hint="eastAsia" w:cs="Times New Roman"/>
        </w:rPr>
        <w:t>会议强调，法治建设既要抓末端、治已病，更要抓前端、治未病。要坚持和发展新时代“枫桥经验”，把非诉讼纠纷解决机制挺在前面，推动更多法治力量向引导和疏导端用力，加强矛盾纠纷源头预防、前端化解、关口把控，完善预防性法律制度，从源头上减少诉讼增量。</w:t>
      </w:r>
    </w:p>
    <w:p>
      <w:pPr>
        <w:ind w:firstLine="640"/>
        <w:rPr>
          <w:rFonts w:cs="Times New Roman"/>
        </w:rPr>
      </w:pPr>
      <w:r>
        <w:rPr>
          <w:rFonts w:hint="eastAsia" w:cs="Times New Roman"/>
        </w:rPr>
        <w:br w:type="page"/>
      </w:r>
    </w:p>
    <w:p>
      <w:pPr>
        <w:pStyle w:val="7"/>
        <w:widowControl/>
        <w:spacing w:beforeAutospacing="0" w:afterAutospacing="0"/>
        <w:ind w:firstLine="0" w:firstLineChars="0"/>
        <w:jc w:val="center"/>
        <w:rPr>
          <w:rFonts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在全国脱贫攻坚总结表彰大会上的讲话</w:t>
      </w:r>
    </w:p>
    <w:p>
      <w:pPr>
        <w:pStyle w:val="7"/>
        <w:widowControl/>
        <w:spacing w:beforeAutospacing="0" w:afterAutospacing="0"/>
        <w:ind w:firstLine="0" w:firstLineChars="0"/>
        <w:jc w:val="center"/>
        <w:rPr>
          <w:rFonts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（2021年2月25日）</w:t>
      </w:r>
    </w:p>
    <w:p>
      <w:pPr>
        <w:pStyle w:val="7"/>
        <w:widowControl/>
        <w:spacing w:beforeAutospacing="0" w:afterAutospacing="0"/>
        <w:ind w:firstLine="0" w:firstLineChars="0"/>
        <w:jc w:val="center"/>
        <w:rPr>
          <w:rFonts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习近平</w:t>
      </w:r>
    </w:p>
    <w:p>
      <w:pPr>
        <w:pStyle w:val="7"/>
        <w:widowControl/>
        <w:spacing w:beforeAutospacing="0" w:afterAutospacing="0"/>
        <w:ind w:firstLine="640"/>
        <w:rPr>
          <w:rFonts w:cs="方正仿宋_GBK"/>
          <w:color w:val="333333"/>
          <w:sz w:val="32"/>
          <w:szCs w:val="32"/>
          <w:shd w:val="clear" w:color="auto" w:fill="FFFFFF"/>
        </w:rPr>
      </w:pP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同志们，朋友们：</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今天，我们隆重召开大会，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在这里，我代表党中央，向受到表彰的先进个人和先进集体，表示热烈的祝贺！向为脱贫攻坚作出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贫事业的各国政府、国际组织、外国友人，表示衷心的感谢！</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同志们、朋友们！</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贫困是人类社会的顽疾。反贫困始终是古今中外治国安邦的一件大事。一部中国史，就是一部中华民族同贫困作斗争的历史。从屈原“长太息以掩涕兮，哀民生之多艰”的感慨，到杜甫“安得广厦千万间，大庇天下寒士俱欢颜”的憧憬，再到孙中山“家给人足，四海之内无一夫不获其所”的夙愿，都反映了中华民族对摆脱贫困、丰衣足食的深深渴望。近代以后，由于封建统治的腐朽和西方列强的入侵，中国政局动荡、战乱不已、民不聊生，贫困的梦魇更为严重地困扰着中国人民。摆脱贫困，成了中国人民孜孜以求的梦想，也是实现中华民族伟大复兴中国梦的重要内容。</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中国共产党从成立之日起，就坚持把为中国人民谋幸福、为中华民族谋复兴作为初心使命，团结带领中国人民为创造自己的美好生活进行了长期艰辛奋斗。新民主主义革命时期，党团结带领广大农民“打土豪、分田地”，实行“耕者有其田”，帮助穷苦人翻身得解放，赢得了最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2012年年底，党的十八大召开后不久，党中央就突出强调，“小康不小康，关键看老乡，关键在贫困的老乡能不能脱贫”，承诺“决不能落下一个贫困地区、一个贫困群众”，拉开了新时代脱贫攻坚的序幕。2013年，党中央提出精准扶贫理念，创新扶贫工作机制。2015年，党中央召开扶贫开发工作会议，提出实现脱贫攻坚目标的总体要求，实行扶持对象、项目安排、资金使用、措施到户、因村派人、脱贫成效“六个精准”，实行发展生产、易地搬迁、生态补偿、发展教育、社会保障兜底“五个一批”，发出打赢脱贫攻坚战的总攻令。2017年，党的十九大把精准脱贫作为三大攻坚战之一进行全面部署，锚定全面建成小康社会目标，聚力攻克深度贫困堡垒，决战决胜脱贫攻坚。2020年，为有力应对新冠肺炎疫情和特大洪涝灾情带来的影响，党中央要求全党全国以更大的决心、更强的力度，做好“加试题”、打好收官战，信心百倍向着脱贫攻坚的最后胜利进军。</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8年来，党中央把脱贫攻坚摆在治国理政的突出位置，把脱贫攻坚作为全面建成小康社会的底线任务，组织开展了声势浩大的脱贫攻坚人民战争。党和人民披荆斩棘、栉风沐雨，发扬钉钉子精神，敢于啃硬骨头，攻克了一个又一个贫中之贫、坚中之坚，脱贫攻坚取得了重大历史性成就。</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农村贫困人口全部脱贫，为实现全面建成小康社会目标任务作出了关键性贡献。党的十八大以来，平均每年1000多万人脱贫，相当于一个中等国家的人口脱贫。贫困人口收入水平显著提高，全部实现“两不愁三保障”，脱贫群众不愁吃、不愁穿，义务教育、基本医疗、住房安全有保障，饮水安全也都有了保障。2000多万贫困患者得到分类救治，曾经被病魔困扰的家庭挺起了生活的脊梁。近2000万贫困群众享受低保和特困救助供养，2400多万困难和重度残疾人拿到了生活和护理补贴。110多万贫困群众当上护林员，守护绿水青山，换来了金山银山。无论是雪域高原、戈壁沙漠，还是悬崖绝壁、大石山区，脱贫攻坚的阳光照耀到了每一个角落，无数人的命运因此而改变，无数人的梦想因此而实现，无数人的幸福因此而成就！</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脱贫地区经济社会发展大踏步赶上来，整体面貌发生历史性巨变。贫困地区发展步伐显著加快，经济实力不断增强，基础设施建设突飞猛进，社会事业长足进步，行路难、吃水难、用电难、通信难、上学难、就医难等问题得到历史性解决。义务教育阶段建档立卡贫困家庭辍学学生实现动态清零。具备条件的乡镇和建制村全部通硬化路、通客车、通邮路。新改建农村公路110万公里，新增铁路里程3.5万公里。贫困地区农网供电可靠率达到99%，大电网覆盖范围内贫困村通动力电比例达到100%，贫困村通光纤和4G比例均超过98%。790万户、2568万贫困群众的危房得到改造，累计建成集中安置区3.5万个、安置住房266万套，960多万人“挪穷窝”，摆脱了闭塞和落后，搬入了新家园。许多乡亲告别溜索桥、天堑变成了通途，告别苦咸水、喝上了清洁水，告别四面漏风的泥草屋、住上了宽敞明亮的砖瓦房。千百万贫困家庭的孩子享受到更公平的教育机会，孩子们告别了天天跋山涉水上学，实现了住学校、吃食堂。28个人口较少民族全部整族脱贫，一些新中国成立后“一步跨千年”进入社会主义社会的“直过民族”，又实现了从贫穷落后到全面小康的第二次历史性跨越。所有深度贫困地区的最后堡垒被全部攻克。脱贫地区处处呈现山乡巨变、山河锦绣的时代画卷！</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脱贫群众精神风貌焕然一新，增添了自立自强的信心勇气。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7年在绝壁上凿出一条通向外界道路的重庆市巫山县竹贤乡下庄村党支部书记毛相林说：“山凿一尺宽一尺，路修一丈长一丈，就算我们这代人穷十年苦十年，也一定要让下辈人过上好日子。”身残志坚的云南省昆明市东川区乌龙镇坪子村芭蕉箐小组村民张顺东说：“我们虽然残疾了，但我们精神上不残，我们还有脑还有手，去想去做。”贫困群众的精神世界在脱贫攻坚中得到充实和升华，信心更坚、脑子更活、心气更足，发生了从内而外的深刻改变！</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党群干群关系明显改善，党在农村的执政基础更加牢固。各级党组织和广大共产党员坚决响应党中央号召，以热血赴使命、以行动践诺言，在脱贫攻坚这个没有硝烟的战场上呕心沥血、建功立业。广大扶贫干部舍小家为大家，同贫困群众结对子、认亲戚，常年加班加点、任劳任怨，困难面前豁得出，关键时候顶得上，把心血和汗水洒遍千山万水、千家万户。他们爬过最高的山，走过最险的路，去过最偏远的村寨，住过最穷的人家，哪里有需要，他们就战斗在哪里。有的村干部说：“只要我还干得动，我都永远为村里的老百姓做事！带上我们村的老百姓，过上更美好的生活。”“我是一个共产党员，我必须带领群众，拔掉老百姓的穷根。”基层党组织充分发挥战斗堡垒作用，在抓党建促脱贫中得到锻造，凝聚力、战斗力不断增强，基层治理能力明显提升。贫困地区广大群众听党话、感党恩、跟党走，都说“党员带头上、我们跟着干、脱贫有盼头”，“我们爱挂国旗，因为国旗最吉祥”，“吃水不忘挖井人，脱贫不忘共产党”，党群关系、干群关系得到极大巩固和发展！</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创造了减贫治理的中国样本，为全球减贫事业作出了重大贡献。摆脱贫困一直是困扰全球发展和治理的突出难题。改革开放以来，按照现行贫困标准计算，我国7.7亿农村贫困人口摆脱贫困；按照世界银行国际贫困标准，我国减贫人口占同期全球减贫人口70%以上。特别是在全球贫困状况依然严峻、一些国家贫富分化加剧的背景下，我国提前10年实现《联合国2030年可持续发展议程》减贫目标，赢得国际社会广泛赞誉。我们积极开展国际减贫合作，履行减贫国际责任，为发展中国家提供力所能及的帮助，做世界减贫事业的有力推动者。纵览古今、环顾全球，没有哪一个国家能在这么短的时间内实现几亿人脱贫，这个成绩属于中国，也属于世界，为推动构建人类命运共同体贡献了中国力量！</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8年来，我先后7次主持召开中央扶贫工作座谈会，50多次调研扶贫工作，走遍14个集中连片特困地区，坚持看真贫，坚持了解真扶贫、扶真贫、脱真贫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同志们、朋友们！</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时代造就英雄，伟大来自平凡。在脱贫攻坚工作中，数百万扶贫干部倾力奉献、苦干实干，同贫困群众想在一起、过在一起、干在一起，将最美的年华无私奉献给了脱贫事业，涌现出许多感人肺腑的先进事迹。35年坚守太行山的“新愚公”李保国，献身教育扶贫、点燃大山女孩希望的张桂梅，用实干兑现“水过不去、拿命来铺”誓言的黄大发，回乡奉献、谱写新时代青春之歌的黄文秀，扎根脱贫一线、鞠躬尽瘁的黄诗燕等同志，以及这次受到表彰的先进个人和先进集体，就是他们中的杰出代表。他们有的说：“脱贫攻坚路上有千千万万的人，我真的就是其中一个小小的石子。其实走到最后，走到今天，虽然有苦，还是甜多。”有的说：“不为钱来，不为利往，农民才能信你，才能听你。”有的说：“把论文写在大地上，真正来地里面写，那才叫真本事。”</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在脱贫攻坚斗争中，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同志们、朋友们！</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坚持党的领导，为脱贫攻坚提供坚强政治和组织保证。我们坚持党中央对脱贫攻坚的集中统一领导，把脱贫攻坚纳入“五位一体”总体布局、“四个全面”战略布局，统筹谋划，强力推进。我们强化中央统筹、省负总责、市县抓落实的工作机制，构建五级书记抓扶贫、全党动员促攻坚的局面。我们执行脱贫攻坚一把手负责制，中西部22个省份党政主要负责同志向中央签署脱贫攻坚责任书、立下“军令状”，脱贫攻坚期内保持贫困县党政正职稳定。我们抓好以村党组织为核心的村级组织配套建设，把基层党组织建设成为带领群众脱贫致富的坚强战斗堡垒。我们集中精锐力量投向脱贫攻坚主战场，全国累计选派25.5万个驻村工作队、300多万名第一书记和驻村干部，同近200万名乡镇干部和数百万村干部一道奋战在扶贫一线，鲜红的党旗始终在脱贫攻坚主战场上高高飘扬。</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坚持以人民为中心的发展思想，坚定不移走共同富裕道路。“治国之道，富民为始。”我们始终坚定人民立场，强调消除贫困、改善民生、实现共同富裕是社会主义的本质要求，是我们党坚持全心全意为人民服务根本宗旨的重要体现，是党和政府的重大责任。我们把群众满意度作为衡量脱贫成效的重要尺度，集中力量解决贫困群众基本民生需求。我们发挥政府投入的主体和主导作用，宁肯少上几个大项目，也优先保障脱贫攻坚资金投入。8年来，中央、省、市县财政专项扶贫资金累计投入近1.6万亿元，其中中央财政累计投入6601亿元。打响脱贫攻坚战以来，土地增减挂指标跨省域调剂和省域内流转资金4400多亿元，扶贫小额信贷累计发放7100多亿元，扶贫再贷款累计发放6688亿元，金融精准扶贫贷款发放9.2万亿元，东部9省市共向扶贫协作地区投入财政援助和社会帮扶资金1005亿多元，东部地区企业赴扶贫协作地区累计投资1万多亿元，等等。我们统筹整合使用财政涉农资金，强化扶贫资金监管，确保把钱用到刀刃上。真金白银的投入，为打赢脱贫攻坚战提供了强大资金保障。</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坚持发挥我国社会主义制度能够集中力量办大事的政治优势，形成脱贫攻坚的共同意志、共同行动。我们广泛动员全党全国各族人民以及社会各方面力量共同向贫困宣战，举国同心，合力攻坚，党政军民学劲往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万企帮万村”行动蓬勃开展。我们构建专项扶贫、行业扶贫、社会扶贫互为补充的大扶贫格局，形成跨地区、跨部门、跨单位、全社会共同参与的社会扶贫体系。千千万万的扶贫善举彰显了社会大爱，汇聚起排山倒海的磅礴力量。</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输血式”扶贫向“造血式”帮扶转变，让发展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坚持调动广大贫困群众积极性、主动性、创造性，激发脱贫内生动力。“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的精神，一定能过上好日子。”“生活改变了我，我也改变了生活。”</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坚持弘扬和衷共济、团结互助美德，营造全社会扶危济困的浓厚氛围。我们推动全社会践行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坚持求真务实、较真碰硬，做到真扶贫、扶真贫、脱真贫。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脱贫成效经得起历史和人民检验。</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事实充分证明，一分部署，九分落实，真抓实干、埋头苦干保证了脱贫攻坚战打得赢、打得好。只要我们坚持实干兴邦、实干惠民，就一定能够把全面建设社会主义现代化国家的宏伟蓝图一步步变成现实！</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这些重要经验和认识，是我国脱贫攻坚的理论结晶，是马克思主义反贫困理论中国化最新成果，必须长期坚持并不断发展。</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同志们、朋友们！</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同志们、朋友们！</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足。</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pPr>
        <w:pStyle w:val="7"/>
        <w:widowControl/>
        <w:spacing w:beforeAutospacing="0" w:afterAutospacing="0"/>
        <w:ind w:firstLine="640"/>
        <w:rPr>
          <w:rFonts w:cs="方正仿宋_GBK"/>
          <w:sz w:val="32"/>
          <w:szCs w:val="32"/>
        </w:rPr>
      </w:pPr>
      <w:r>
        <w:rPr>
          <w:rFonts w:hint="eastAsia" w:cs="方正仿宋_GBK"/>
          <w:color w:val="333333"/>
          <w:sz w:val="32"/>
          <w:szCs w:val="32"/>
          <w:shd w:val="clear" w:color="auto" w:fill="FFFFFF"/>
        </w:rPr>
        <w:t>同志们、朋友们！</w:t>
      </w:r>
    </w:p>
    <w:p>
      <w:pPr>
        <w:pStyle w:val="7"/>
        <w:widowControl/>
        <w:spacing w:beforeAutospacing="0" w:afterAutospacing="0"/>
        <w:ind w:firstLine="640"/>
        <w:rPr>
          <w:rFonts w:cs="方正仿宋_GBK"/>
          <w:color w:val="333333"/>
          <w:sz w:val="32"/>
          <w:szCs w:val="32"/>
          <w:shd w:val="clear" w:color="auto" w:fill="FFFFFF"/>
        </w:rPr>
      </w:pPr>
      <w:r>
        <w:rPr>
          <w:rFonts w:hint="eastAsia" w:cs="方正仿宋_GBK"/>
          <w:color w:val="333333"/>
          <w:sz w:val="32"/>
          <w:szCs w:val="32"/>
          <w:shd w:val="clear" w:color="auto" w:fill="FFFFFF"/>
        </w:rPr>
        <w:t>回首过去，我们在解决困扰中华民族几千年的绝对贫困问题上取得了伟大历史性成就，创造了人类减贫史上的奇迹。展望未来，我们正在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w:t>
      </w:r>
    </w:p>
    <w:p>
      <w:pPr>
        <w:ind w:firstLine="640"/>
        <w:rPr>
          <w:rFonts w:cs="方正仿宋_GBK"/>
          <w:color w:val="333333"/>
          <w:szCs w:val="32"/>
          <w:shd w:val="clear" w:color="auto" w:fill="FFFFFF"/>
        </w:rPr>
      </w:pPr>
      <w:r>
        <w:rPr>
          <w:rFonts w:hint="eastAsia" w:cs="方正仿宋_GBK"/>
          <w:color w:val="333333"/>
          <w:szCs w:val="32"/>
          <w:shd w:val="clear" w:color="auto" w:fill="FFFFFF"/>
        </w:rPr>
        <w:br w:type="page"/>
      </w:r>
    </w:p>
    <w:p>
      <w:pPr>
        <w:pStyle w:val="7"/>
        <w:widowControl/>
        <w:spacing w:beforeAutospacing="0" w:afterAutospacing="0"/>
        <w:ind w:firstLine="0" w:firstLineChars="0"/>
        <w:rPr>
          <w:rFonts w:ascii="方正楷体_GBK" w:hAnsi="方正楷体_GBK" w:eastAsia="方正楷体_GBK" w:cs="方正楷体_GBK"/>
          <w:color w:val="333333"/>
          <w:w w:val="88"/>
          <w:sz w:val="32"/>
          <w:szCs w:val="32"/>
          <w:shd w:val="clear" w:color="auto" w:fill="FFFFFF"/>
        </w:rPr>
      </w:pPr>
      <w:r>
        <w:rPr>
          <w:rFonts w:hint="eastAsia" w:ascii="方正楷体_GBK" w:hAnsi="方正楷体_GBK" w:eastAsia="方正楷体_GBK" w:cs="方正楷体_GBK"/>
          <w:color w:val="333333"/>
          <w:w w:val="88"/>
          <w:sz w:val="32"/>
          <w:szCs w:val="32"/>
          <w:shd w:val="clear" w:color="auto" w:fill="FFFFFF"/>
        </w:rPr>
        <w:t>武汉市召开加快打造“五个中心”建设现代化大武汉暨优化营商环境大会</w:t>
      </w:r>
    </w:p>
    <w:p>
      <w:pPr>
        <w:pStyle w:val="7"/>
        <w:widowControl/>
        <w:spacing w:beforeAutospacing="0" w:afterAutospacing="0"/>
        <w:ind w:firstLine="0" w:firstLineChars="0"/>
        <w:jc w:val="center"/>
        <w:rPr>
          <w:rFonts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谋定而后动 谋定而快动 笃行以致远</w:t>
      </w:r>
    </w:p>
    <w:p>
      <w:pPr>
        <w:pStyle w:val="7"/>
        <w:widowControl/>
        <w:spacing w:beforeAutospacing="0" w:afterAutospacing="0"/>
        <w:ind w:firstLine="0" w:firstLineChars="0"/>
        <w:jc w:val="center"/>
        <w:rPr>
          <w:rFonts w:cs="方正仿宋_GBK"/>
          <w:color w:val="333333"/>
          <w:sz w:val="32"/>
          <w:szCs w:val="32"/>
          <w:shd w:val="clear" w:color="auto" w:fill="FFFFFF"/>
        </w:rPr>
      </w:pPr>
      <w:r>
        <w:rPr>
          <w:rFonts w:hint="eastAsia" w:ascii="方正小标宋_GBK" w:hAnsi="方正小标宋_GBK" w:eastAsia="方正小标宋_GBK" w:cs="方正小标宋_GBK"/>
          <w:color w:val="333333"/>
          <w:sz w:val="44"/>
          <w:szCs w:val="44"/>
          <w:shd w:val="clear" w:color="auto" w:fill="FFFFFF"/>
        </w:rPr>
        <w:t>奋力推动“五个中心”建设加快成势见效</w:t>
      </w:r>
    </w:p>
    <w:p>
      <w:pPr>
        <w:ind w:firstLine="640"/>
        <w:rPr>
          <w:rFonts w:cs="Times New Roman"/>
        </w:rPr>
      </w:pPr>
    </w:p>
    <w:p>
      <w:pPr>
        <w:ind w:firstLine="640"/>
        <w:rPr>
          <w:rFonts w:cs="Times New Roman"/>
        </w:rPr>
      </w:pPr>
      <w:r>
        <w:rPr>
          <w:rFonts w:hint="eastAsia" w:ascii="方正楷体_GBK" w:hAnsi="方正楷体_GBK" w:eastAsia="方正楷体_GBK" w:cs="方正楷体_GBK"/>
        </w:rPr>
        <w:t>长江日报讯</w:t>
      </w:r>
      <w:r>
        <w:rPr>
          <w:rFonts w:hint="eastAsia" w:cs="Times New Roman"/>
        </w:rPr>
        <w:t xml:space="preserve"> 2月18日，春节后上班第一天，市委市政府召开加快打造“五个中心”建设现代化大武汉暨优化营商环境大会，动员全市上下深入贯彻落实党的十九届五中全会精神，牢记习近平总书记殷殷嘱托，坚决扛起“一主引领”重大责任，锚定国家中心城市、长江经济带核心城市和国际化大都市总体定位，谋定而后动、谋定而快动、笃行以致远，加快打造“五个中心”、建设现代化大武汉，确保“十四五”开好局、起好步，以优异成绩庆祝建党100周年。省委常委、市委书记王忠林出席会议并讲话。市委副书记、市长程用文主持会议。</w:t>
      </w:r>
    </w:p>
    <w:p>
      <w:pPr>
        <w:ind w:firstLine="640"/>
        <w:rPr>
          <w:rFonts w:cs="Times New Roman"/>
        </w:rPr>
      </w:pPr>
      <w:r>
        <w:rPr>
          <w:rFonts w:hint="eastAsia" w:cs="Times New Roman"/>
        </w:rPr>
        <w:t>大会是动员，也是誓师。会议通报了《加快打造“五个中心”建设现代化大武汉实施意见》和优化营商环境工作情况，各区和牵头单位代表现场签订责任状。</w:t>
      </w:r>
    </w:p>
    <w:p>
      <w:pPr>
        <w:ind w:firstLine="640"/>
        <w:rPr>
          <w:rFonts w:cs="Times New Roman"/>
        </w:rPr>
      </w:pPr>
      <w:r>
        <w:rPr>
          <w:rFonts w:hint="eastAsia" w:cs="Times New Roman"/>
        </w:rPr>
        <w:t>“责任状就是军令状！”王忠林说，面向“十四五”，市委市政府结合武汉发展实际，立足新发展阶段、贯彻新发展理念、服务构建新发展格局，科学擘画全市未来发展蓝图，提出打造“五个中心”、建设现代化大武汉的目标任务。这是落实习近平总书记殷殷嘱托的使命担当、是坚决扛起省委“一主引领”责任的具体行动、是提升城市能级和核心竞争力的关键支撑、是满足人民对美好生活向往的应有之义，体现站位、体现担当、体现民意。全市上下要以此次会议为契机，认真把握这一目标任务的内涵要求，满怀信心、坚定决心、永葆恒心、坚守初心，一张蓝图绘到底，不达目的不罢休，推动形成百舸争流、争先恐后的良好局面，谱写“市强民富”新篇章。</w:t>
      </w:r>
    </w:p>
    <w:p>
      <w:pPr>
        <w:ind w:firstLine="640"/>
        <w:rPr>
          <w:rFonts w:cs="Times New Roman"/>
        </w:rPr>
      </w:pPr>
      <w:r>
        <w:rPr>
          <w:rFonts w:hint="eastAsia" w:cs="Times New Roman"/>
        </w:rPr>
        <w:t xml:space="preserve">围绕高质量打造“五个中心”，王忠林分别作出部署。加快打造全国经济中心，要聚焦高质量发展，狠抓产业发展、市场主体、招商引资、项目建设、全域发展，做好“去、转、育、提”四篇文章，构建以战略性新兴产业为引领、先进制造业为支撑、现代服务业为主体的现代产业体系，推进“主城做优、四副做强、城乡一体、融合发展”，实现在“稳”的前提下加快“进”。加快打造国家科技创新中心，要聚焦创新第一动力，完善“国家科技创新中心—东湖综合性国家科学中心—以东湖科学城为核心的光谷科创大走廊—国家、省级实验室—大科学装置”创新体系，高水平打造科技创新平台、高标准投入科技研发、高要求推进体制机制创新、高质量培育集聚创新人才、高层次构建创新创业生态，优势做优、长板拉长，推动新技术、新产业、新业态在武汉蓬勃发展。加快打造国家商贸物流中心，要聚焦畅通双循环，以获批交通强国建设试点为契机，加快建设港口型国家物流枢纽、铁路客货运双枢纽、航空客货运门户双枢纽，加速融入“全球123快货物流圈”，打造全球新品名品首发地、高端名牌首选地和时尚消费目的地。加快打造国际交往中心，要聚焦开放功能提升，办好“汉交会”等品牌展会，高标准建设中法武汉生态示范城等国际产业园，引进培育新型重量级贸易企业，做强开放平台、做大经贸规模、做密国际交流、做优交往服务，全面营造“类海外”工作生活环境。加快打造区域金融中心，要聚焦服务实体经济，不断壮大金融机构实力，完善金融市场体系、推进金融改革创新，扩增量、强存量、优布局，形成良好的金融生态。 </w:t>
      </w:r>
    </w:p>
    <w:p>
      <w:pPr>
        <w:ind w:firstLine="640"/>
        <w:rPr>
          <w:rFonts w:cs="Times New Roman"/>
        </w:rPr>
      </w:pPr>
      <w:r>
        <w:rPr>
          <w:rFonts w:hint="eastAsia" w:cs="Times New Roman"/>
        </w:rPr>
        <w:t>“重商文化、亲商传统，一直是武汉这座城市的鲜明特质。”王忠林说，打造“五个中心”、建设现代化大武汉，一流的营商环境是重要保障。要坚持解放思想转观念、提高效率减流程、刀刃向内抓改革、用心用情优服务、安商稳商建制度、督导考评促落实，坚决破除“官本位”现象、“三冇”作风，全力打造审批环节最少、办事效率最高的城市，为广大企业提供“随时在线”的服务，让企业和居民办事“小事不出社区、大事不出街道、难事不出区”，努力把武汉打造成为宜居宜业宜游的美好家园。</w:t>
      </w:r>
    </w:p>
    <w:p>
      <w:pPr>
        <w:ind w:firstLine="640"/>
        <w:rPr>
          <w:rFonts w:cs="Times New Roman"/>
        </w:rPr>
      </w:pPr>
      <w:r>
        <w:rPr>
          <w:rFonts w:hint="eastAsia" w:cs="Times New Roman"/>
        </w:rPr>
        <w:t>王忠林指出，一分部署，九分落实。实现打造“五个中心”、建设现代化大武汉的宏伟目标，需要全市各级党员干部担当善为、久久为功，汇聚强大合力。各级领导干部要带头发扬孺子牛、拓荒牛、老黄牛精神，以上率下抓落实；各级各部门要强化大局意识，结合目标任务找准位置，拧成一股绳、同唱一台戏。要树立英雄城市的雄心壮志，锚定更高标准，对标一流，以思想破冰引领“五个中心”突破性推进；要树立严实作风，强化责任意识、结果意识、效率意识，做到守土有责、守土负责、守土尽责；要把“五个中心”建设纳入绩效考核和班子考核的重要内容，对“表态多调门高、行动少落实差”、搞形式主义官僚主义的行为严肃问责追责；对实绩突出、成效明显的单位和个人大力表彰奖励，在全市形成争先创优、干事创业的良好氛围。</w:t>
      </w:r>
    </w:p>
    <w:p>
      <w:pPr>
        <w:ind w:firstLine="640"/>
        <w:rPr>
          <w:rFonts w:cs="Times New Roman"/>
        </w:rPr>
      </w:pPr>
      <w:r>
        <w:rPr>
          <w:rFonts w:hint="eastAsia" w:cs="Times New Roman"/>
        </w:rPr>
        <w:t>程用文强调，大会吹响了全市加快打造“五个中心”、建设现代化大武汉的动员令、集结号。各区、各部门、各单位要闻令而动、听令而行，提高站位抓推进，不断提高政治判断力、政治领悟力、政治执行力，按照市委工作要求，动起来、干起来、快起来，迅速实现“五个中心”建设新突破、新气象。要坚持问题导向攻难点，做强长板、补齐短板、培育新板、补牢底板，真抓实干、攻坚克难、聚沙成塔，一步一步将宏伟规划变成“施工图”，形成建设现代化大武汉、国家中心城市的硬支撑，迅速推动“五个中心”建设破题开篇、成势见效。要全民参与齐奋斗，知责于心、担责于身、履责于行，将各项工作扛在肩上、拿在手上、抓在点上，带头抓、带头谋、带头跑，迅速形成“五个中心”建设的强大合力、浓厚氛围。</w:t>
      </w:r>
    </w:p>
    <w:p>
      <w:pPr>
        <w:ind w:firstLine="640"/>
        <w:rPr>
          <w:rFonts w:cs="Times New Roman"/>
        </w:rPr>
      </w:pPr>
      <w:r>
        <w:rPr>
          <w:rFonts w:hint="eastAsia" w:cs="Times New Roman"/>
        </w:rPr>
        <w:t>市委副书记、市人大常委会主任胡立山，市政协主席杨智出席会议；市委常委，市人大常委会、市政府、市政协领导同志与会。</w:t>
      </w:r>
    </w:p>
    <w:p>
      <w:pPr>
        <w:ind w:firstLine="640"/>
        <w:rPr>
          <w:rFonts w:cs="Times New Roman"/>
        </w:rPr>
      </w:pPr>
      <w:r>
        <w:rPr>
          <w:rFonts w:hint="eastAsia" w:cs="Times New Roman"/>
        </w:rPr>
        <w:t>会议表彰了2020年度全市绩效管理综合考评立功单位、先进单位、全市“百佳公务员”。东湖新技术开发区、武昌区、黄陂区、市发改委、市地方金融工作局负责人作表态发言。</w:t>
      </w: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rPr>
          <w:rFonts w:cs="方正仿宋_GBK"/>
          <w:szCs w:val="32"/>
        </w:rPr>
      </w:pPr>
    </w:p>
    <w:p>
      <w:pPr>
        <w:ind w:left="0" w:leftChars="0" w:firstLine="0" w:firstLineChars="0"/>
        <w:jc w:val="center"/>
        <w:rPr>
          <w:rFonts w:hint="eastAsia" w:ascii="方正小标宋简体" w:hAnsi="方正小标宋简体" w:eastAsia="方正小标宋简体" w:cs="方正小标宋简体"/>
          <w:sz w:val="44"/>
          <w:szCs w:val="44"/>
          <w:lang w:eastAsia="zh-CN"/>
        </w:rPr>
      </w:pPr>
    </w:p>
    <w:p>
      <w:pPr>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武昌区召开奋进开局暨优化营商环境大会</w:t>
      </w:r>
    </w:p>
    <w:p>
      <w:pPr>
        <w:ind w:left="0" w:leftChars="0" w:firstLine="0" w:firstLineChars="0"/>
        <w:jc w:val="center"/>
        <w:rPr>
          <w:rFonts w:hint="eastAsia" w:ascii="方正小标宋简体" w:hAnsi="方正小标宋简体" w:eastAsia="方正小标宋简体" w:cs="方正小标宋简体"/>
          <w:sz w:val="44"/>
          <w:szCs w:val="44"/>
          <w:lang w:eastAsia="zh-CN"/>
        </w:rPr>
      </w:pPr>
    </w:p>
    <w:p>
      <w:pPr>
        <w:ind w:firstLine="640"/>
        <w:rPr>
          <w:rFonts w:hint="eastAsia" w:cs="Times New Roman"/>
          <w:lang w:eastAsia="zh-CN"/>
        </w:rPr>
      </w:pPr>
      <w:r>
        <w:rPr>
          <w:rFonts w:hint="eastAsia" w:cs="Times New Roman"/>
        </w:rPr>
        <w:t>2月19日，武昌区委区政府召开奋进开局暨优化营商环境大会，深入学习领会习近平总书记系列重要讲话和党的十九届五中全会精神，全面部署招商引资、新开工重大项目和优化营商环境工作。武昌区委副书记、区人民政府区长余松主持会议</w:t>
      </w:r>
      <w:r>
        <w:rPr>
          <w:rFonts w:hint="eastAsia" w:cs="Times New Roman"/>
          <w:lang w:eastAsia="zh-CN"/>
        </w:rPr>
        <w:t>并</w:t>
      </w:r>
      <w:r>
        <w:rPr>
          <w:rFonts w:hint="eastAsia" w:cs="Times New Roman"/>
        </w:rPr>
        <w:t>讲话。武昌区副区级以上领导干部出席会议</w:t>
      </w:r>
      <w:r>
        <w:rPr>
          <w:rFonts w:hint="eastAsia" w:cs="Times New Roman"/>
          <w:lang w:eastAsia="zh-CN"/>
        </w:rPr>
        <w:t>。</w:t>
      </w:r>
    </w:p>
    <w:p>
      <w:pPr>
        <w:ind w:firstLine="640"/>
        <w:rPr>
          <w:rFonts w:hint="eastAsia" w:cs="Times New Roman"/>
        </w:rPr>
      </w:pPr>
      <w:r>
        <w:rPr>
          <w:rFonts w:hint="eastAsia" w:cs="Times New Roman"/>
        </w:rPr>
        <w:t>会议表彰了2020年度武昌区绩效管理综合考评立功单位、先进单位和武昌区拼搏赶超、干事创业突出个人，传达了省市优化营商环境会议精神，部署了2021年武昌区重大项目开工建设和“大招商”机制构建工作。</w:t>
      </w:r>
    </w:p>
    <w:p>
      <w:pPr>
        <w:ind w:firstLine="640"/>
        <w:rPr>
          <w:rFonts w:hint="eastAsia" w:cs="Times New Roman"/>
        </w:rPr>
      </w:pPr>
    </w:p>
    <w:p>
      <w:pPr>
        <w:ind w:firstLine="640"/>
        <w:rPr>
          <w:rFonts w:hint="eastAsia" w:cs="Times New Roman"/>
        </w:rPr>
      </w:pPr>
      <w:r>
        <w:rPr>
          <w:rFonts w:hint="eastAsia" w:cs="Times New Roman"/>
        </w:rPr>
        <w:t>武昌区“大招商”机制构建</w:t>
      </w:r>
    </w:p>
    <w:p>
      <w:pPr>
        <w:ind w:firstLine="640"/>
        <w:rPr>
          <w:rFonts w:hint="eastAsia" w:cs="Times New Roman"/>
        </w:rPr>
      </w:pPr>
      <w:r>
        <w:rPr>
          <w:rFonts w:hint="eastAsia" w:cs="Times New Roman"/>
        </w:rPr>
        <w:t>会上，中共武昌区委、武昌区人民政府以“一号文”的形式印发《关于建立“大招商”工作机制的实施意见》，进一步加大招商引资力度、构建一体化工作管理体系。牢固树立招商引资是全区经济社会高质量发展第一抓手的理念，强化招商引资“一号工程”工作机制，努力构建大员上阵、整体联动、精准对接、高效服务的“大招商”工作格局，推动全区营商环境明显提升、一大批优质项目优质企业落地落实见效，为主导产业提档升级汇聚磅礴新动能。</w:t>
      </w:r>
    </w:p>
    <w:p>
      <w:pPr>
        <w:ind w:firstLine="640"/>
        <w:rPr>
          <w:rFonts w:hint="eastAsia" w:ascii="微软雅黑" w:hAnsi="微软雅黑" w:eastAsia="微软雅黑" w:cs="微软雅黑"/>
          <w:b w:val="0"/>
          <w:i w:val="0"/>
          <w:caps w:val="0"/>
          <w:color w:val="333333"/>
          <w:spacing w:val="15"/>
          <w:sz w:val="22"/>
          <w:szCs w:val="22"/>
          <w:shd w:val="clear" w:fill="EFEFEF"/>
        </w:rPr>
      </w:pPr>
      <w:r>
        <w:rPr>
          <w:rFonts w:hint="eastAsia" w:cs="Times New Roman"/>
        </w:rPr>
        <w:t>建立全过程领衔招商机制、全链条精准招商机制、全生命周期服务机制、全方位保障工作机制；组建大型企业总部招商部、金融招商部、文化旅游招商部、商业商务招商部、工程设计招商部、科技创新招商部（含信息科技、新能源环保、智慧数据）、大健康招商部、城市更新发展招商部8大产业招商部，各招商部由设立单位抽调人员组成，负责本行业、本领域日常招商工作实施。</w:t>
      </w:r>
    </w:p>
    <w:p>
      <w:pPr>
        <w:ind w:firstLine="640"/>
        <w:rPr>
          <w:rFonts w:hint="eastAsia" w:cs="Times New Roman"/>
        </w:rPr>
      </w:pPr>
      <w:r>
        <w:rPr>
          <w:rFonts w:hint="eastAsia" w:cs="Times New Roman"/>
        </w:rPr>
        <w:t>余松指出，2020年武昌区上下在新冠肺炎疫情、超长梅雨期的叠加影响下，顶住压力、奋力拼抢、迎头赶上，较好地完成了年度招商引资、重大项目和营商环境建设任务目标，再次蝉联全市绩效综合考评中心城区第一并荣获立功单位。</w:t>
      </w:r>
    </w:p>
    <w:p>
      <w:pPr>
        <w:ind w:firstLine="640"/>
        <w:rPr>
          <w:rFonts w:hint="eastAsia" w:cs="Times New Roman"/>
        </w:rPr>
      </w:pPr>
      <w:r>
        <w:rPr>
          <w:rFonts w:hint="eastAsia" w:cs="Times New Roman"/>
        </w:rPr>
        <w:t>余松要求，要全员上阵、全力以赴，强力推动招商引资、重大项目和营商环境建设取得新突破。要创新机制、完善政策，构建“大员上阵、整体联动、精准对接、高效服务”的大招商格局，进一步提升武昌区上下共抓招商引资的积极性、能动性，更新思想观念、创新方式方法、统筹人员资源、完善全流程服务，以大招商、大项目带动武昌实现大跨越。要把握重点、分类施策，继续坚持“项目为王”“项目兴区”理念，紧紧围绕推动产业转型升级、优化城区功能布局、增进民生福祉的要求，完善项目统筹推进机制、加大项目谋划包装力度、大力破解项目建设难题、加快推进重点项目进度，坚定不移大抓项目、抓大项目，为高质量发展注入强大动力。</w:t>
      </w:r>
    </w:p>
    <w:p>
      <w:pPr>
        <w:ind w:firstLine="640"/>
        <w:rPr>
          <w:rFonts w:hint="eastAsia" w:cs="Times New Roman"/>
        </w:rPr>
      </w:pPr>
      <w:r>
        <w:rPr>
          <w:rFonts w:hint="eastAsia" w:cs="Times New Roman"/>
        </w:rPr>
        <w:t>要用心用情、群策群力，坚持问题导向、目标导向和结果导向，把群众满意作为第一标准，以企业感受作为第一感受，深入开展优化营商环境作风治理、服务提质、政策落地三大行动，全力推进优化营商环境工作再上新台阶。</w:t>
      </w:r>
    </w:p>
    <w:p>
      <w:pPr>
        <w:ind w:firstLine="640"/>
        <w:rPr>
          <w:rFonts w:hint="eastAsia" w:cs="Times New Roman"/>
        </w:rPr>
      </w:pPr>
      <w:r>
        <w:rPr>
          <w:rFonts w:hint="eastAsia" w:cs="Times New Roman"/>
        </w:rPr>
        <w:t>据悉，今年，武昌区将着力打造中心城区升级版，在“主城做优”上当好示范：</w:t>
      </w:r>
      <w:bookmarkStart w:id="0" w:name="_GoBack"/>
      <w:bookmarkEnd w:id="0"/>
    </w:p>
    <w:p>
      <w:pPr>
        <w:ind w:firstLine="640"/>
        <w:rPr>
          <w:rFonts w:hint="eastAsia" w:cs="Times New Roman"/>
        </w:rPr>
      </w:pPr>
      <w:r>
        <w:rPr>
          <w:rFonts w:hint="eastAsia" w:cs="Times New Roman"/>
        </w:rPr>
        <w:t>●坚持“项目为王”，狠抓61个在建项目，力争湖北金控、铁投•碳汇大厦等17个项目年内完工；</w:t>
      </w:r>
    </w:p>
    <w:p>
      <w:pPr>
        <w:ind w:firstLine="640"/>
        <w:rPr>
          <w:rFonts w:hint="eastAsia" w:cs="Times New Roman"/>
        </w:rPr>
      </w:pPr>
      <w:r>
        <w:rPr>
          <w:rFonts w:hint="eastAsia" w:cs="Times New Roman"/>
        </w:rPr>
        <w:t>●全年计划新开工长江沿岸铁路公司、武昌滨江天街和省高投、联发投总部等44个亿元以上项目；</w:t>
      </w:r>
    </w:p>
    <w:p>
      <w:pPr>
        <w:ind w:firstLine="640"/>
        <w:rPr>
          <w:rFonts w:hint="eastAsia" w:cs="Times New Roman"/>
        </w:rPr>
      </w:pPr>
      <w:r>
        <w:rPr>
          <w:rFonts w:hint="eastAsia" w:cs="Times New Roman"/>
        </w:rPr>
        <w:t>●加快筹备武船A包、滨江核心区D1等60个前期项目和41个策划项目，争取年内启动；</w:t>
      </w:r>
    </w:p>
    <w:p>
      <w:pPr>
        <w:ind w:firstLine="640"/>
        <w:rPr>
          <w:rFonts w:hint="eastAsia" w:cs="Times New Roman"/>
          <w:lang w:eastAsia="zh-CN"/>
        </w:rPr>
      </w:pPr>
      <w:r>
        <w:rPr>
          <w:rFonts w:hint="eastAsia" w:cs="Times New Roman"/>
        </w:rPr>
        <w:t>●聚焦金融、商贸、科创领域，再引进一批亿元以上龙头企业和细分领域隐形冠军企业，不断优化武昌“产业地图”。</w:t>
      </w:r>
    </w:p>
    <w:sectPr>
      <w:footerReference r:id="rId9" w:type="default"/>
      <w:pgSz w:w="11906" w:h="16838"/>
      <w:pgMar w:top="2098" w:right="1474" w:bottom="1984" w:left="153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0" w:firstLineChars="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ind w:firstLine="0" w:firstLineChars="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E4B16"/>
    <w:rsid w:val="007E1F57"/>
    <w:rsid w:val="0086624C"/>
    <w:rsid w:val="008D3C7F"/>
    <w:rsid w:val="009C4B08"/>
    <w:rsid w:val="009E62C2"/>
    <w:rsid w:val="00D87CA9"/>
    <w:rsid w:val="01085A0B"/>
    <w:rsid w:val="01876128"/>
    <w:rsid w:val="02876B73"/>
    <w:rsid w:val="030809B1"/>
    <w:rsid w:val="04197AC5"/>
    <w:rsid w:val="04AB057E"/>
    <w:rsid w:val="051F6761"/>
    <w:rsid w:val="0535347D"/>
    <w:rsid w:val="056F2F01"/>
    <w:rsid w:val="0587339F"/>
    <w:rsid w:val="0595583A"/>
    <w:rsid w:val="05DD6812"/>
    <w:rsid w:val="06236D27"/>
    <w:rsid w:val="07190C00"/>
    <w:rsid w:val="076F4086"/>
    <w:rsid w:val="07C70FD4"/>
    <w:rsid w:val="07F12437"/>
    <w:rsid w:val="08183618"/>
    <w:rsid w:val="08243A4F"/>
    <w:rsid w:val="083B04D1"/>
    <w:rsid w:val="083E4762"/>
    <w:rsid w:val="099E4736"/>
    <w:rsid w:val="0A3340CB"/>
    <w:rsid w:val="0A350256"/>
    <w:rsid w:val="0A8A63B2"/>
    <w:rsid w:val="0A990EEF"/>
    <w:rsid w:val="0B1679EF"/>
    <w:rsid w:val="0B537625"/>
    <w:rsid w:val="0BB8643E"/>
    <w:rsid w:val="0C3715F3"/>
    <w:rsid w:val="0CB67E51"/>
    <w:rsid w:val="0D0F29C1"/>
    <w:rsid w:val="0D4D39D6"/>
    <w:rsid w:val="0D7B06A2"/>
    <w:rsid w:val="0D97539A"/>
    <w:rsid w:val="0DA852BE"/>
    <w:rsid w:val="0DCB44B0"/>
    <w:rsid w:val="0DD27FC5"/>
    <w:rsid w:val="0E993F58"/>
    <w:rsid w:val="0F39530C"/>
    <w:rsid w:val="0F3E2623"/>
    <w:rsid w:val="0FE80BC7"/>
    <w:rsid w:val="100E3AA3"/>
    <w:rsid w:val="103F7440"/>
    <w:rsid w:val="10586D4F"/>
    <w:rsid w:val="10625ACE"/>
    <w:rsid w:val="108C23DC"/>
    <w:rsid w:val="10BC42DC"/>
    <w:rsid w:val="110D0BAA"/>
    <w:rsid w:val="112B229D"/>
    <w:rsid w:val="1161689E"/>
    <w:rsid w:val="117527A2"/>
    <w:rsid w:val="1197172C"/>
    <w:rsid w:val="11CC03FA"/>
    <w:rsid w:val="12495E40"/>
    <w:rsid w:val="12911246"/>
    <w:rsid w:val="12C0335F"/>
    <w:rsid w:val="140C7BA0"/>
    <w:rsid w:val="143419C8"/>
    <w:rsid w:val="14902297"/>
    <w:rsid w:val="149F03A8"/>
    <w:rsid w:val="14EA3ED6"/>
    <w:rsid w:val="14F65D30"/>
    <w:rsid w:val="156768AE"/>
    <w:rsid w:val="158260C5"/>
    <w:rsid w:val="15D742D6"/>
    <w:rsid w:val="15EB6A0B"/>
    <w:rsid w:val="15F232B8"/>
    <w:rsid w:val="165F4E2F"/>
    <w:rsid w:val="16AB1B8E"/>
    <w:rsid w:val="16B34C3A"/>
    <w:rsid w:val="17544CAE"/>
    <w:rsid w:val="17C232CF"/>
    <w:rsid w:val="17E36D88"/>
    <w:rsid w:val="18980D33"/>
    <w:rsid w:val="18F50CC2"/>
    <w:rsid w:val="1A057807"/>
    <w:rsid w:val="1A4971DE"/>
    <w:rsid w:val="1A8B20FB"/>
    <w:rsid w:val="1A921B54"/>
    <w:rsid w:val="1AAE057F"/>
    <w:rsid w:val="1B9B480B"/>
    <w:rsid w:val="1BCA446E"/>
    <w:rsid w:val="1CC11102"/>
    <w:rsid w:val="1D2A0769"/>
    <w:rsid w:val="1D3B099A"/>
    <w:rsid w:val="1D7620EF"/>
    <w:rsid w:val="1E5E1006"/>
    <w:rsid w:val="1E7300DE"/>
    <w:rsid w:val="1ECF4CA2"/>
    <w:rsid w:val="1F64289D"/>
    <w:rsid w:val="1F6D19DD"/>
    <w:rsid w:val="1FE833B1"/>
    <w:rsid w:val="20273FF0"/>
    <w:rsid w:val="20435093"/>
    <w:rsid w:val="206814F0"/>
    <w:rsid w:val="209C449A"/>
    <w:rsid w:val="21811973"/>
    <w:rsid w:val="22174D94"/>
    <w:rsid w:val="22A92103"/>
    <w:rsid w:val="22C466B0"/>
    <w:rsid w:val="22E1142A"/>
    <w:rsid w:val="230669CC"/>
    <w:rsid w:val="23591F2E"/>
    <w:rsid w:val="25953245"/>
    <w:rsid w:val="25C2768D"/>
    <w:rsid w:val="25F20226"/>
    <w:rsid w:val="26571126"/>
    <w:rsid w:val="26F9507B"/>
    <w:rsid w:val="274D3D8A"/>
    <w:rsid w:val="274F194A"/>
    <w:rsid w:val="27ED41AC"/>
    <w:rsid w:val="27F7265B"/>
    <w:rsid w:val="281C6A17"/>
    <w:rsid w:val="28523E98"/>
    <w:rsid w:val="293C24ED"/>
    <w:rsid w:val="2AF71C1D"/>
    <w:rsid w:val="2B00147E"/>
    <w:rsid w:val="2B034646"/>
    <w:rsid w:val="2B0F6654"/>
    <w:rsid w:val="2B4C1BC9"/>
    <w:rsid w:val="2B804973"/>
    <w:rsid w:val="2B891D18"/>
    <w:rsid w:val="2C6B59AF"/>
    <w:rsid w:val="2CA04D8F"/>
    <w:rsid w:val="2DB077CC"/>
    <w:rsid w:val="2E074CFB"/>
    <w:rsid w:val="2E7F5E1D"/>
    <w:rsid w:val="2E7F727F"/>
    <w:rsid w:val="2E970D4F"/>
    <w:rsid w:val="2EEC5EA6"/>
    <w:rsid w:val="2EFD000B"/>
    <w:rsid w:val="2F1C1C63"/>
    <w:rsid w:val="2F645145"/>
    <w:rsid w:val="2FCB4946"/>
    <w:rsid w:val="30475728"/>
    <w:rsid w:val="30B14B2D"/>
    <w:rsid w:val="30BA2B97"/>
    <w:rsid w:val="30EA143D"/>
    <w:rsid w:val="315A6190"/>
    <w:rsid w:val="316F2AEC"/>
    <w:rsid w:val="3192071A"/>
    <w:rsid w:val="31E17C7E"/>
    <w:rsid w:val="3219691F"/>
    <w:rsid w:val="329E5898"/>
    <w:rsid w:val="32F70260"/>
    <w:rsid w:val="331C5214"/>
    <w:rsid w:val="33436EBF"/>
    <w:rsid w:val="33487A56"/>
    <w:rsid w:val="347C3D7B"/>
    <w:rsid w:val="34DD44B7"/>
    <w:rsid w:val="34E659E5"/>
    <w:rsid w:val="34F31F90"/>
    <w:rsid w:val="35334296"/>
    <w:rsid w:val="356005DD"/>
    <w:rsid w:val="3560307F"/>
    <w:rsid w:val="35B83BAB"/>
    <w:rsid w:val="362416CC"/>
    <w:rsid w:val="364A3CD7"/>
    <w:rsid w:val="3659383C"/>
    <w:rsid w:val="36856526"/>
    <w:rsid w:val="36B70D4D"/>
    <w:rsid w:val="36CB7C2E"/>
    <w:rsid w:val="373275E2"/>
    <w:rsid w:val="37667AF1"/>
    <w:rsid w:val="37D03006"/>
    <w:rsid w:val="37E365C7"/>
    <w:rsid w:val="37EA4053"/>
    <w:rsid w:val="3814509C"/>
    <w:rsid w:val="386B4120"/>
    <w:rsid w:val="38805E15"/>
    <w:rsid w:val="38877CDA"/>
    <w:rsid w:val="389536FD"/>
    <w:rsid w:val="38CD6911"/>
    <w:rsid w:val="38D9276F"/>
    <w:rsid w:val="390F53C8"/>
    <w:rsid w:val="39A75F39"/>
    <w:rsid w:val="39DD4425"/>
    <w:rsid w:val="39FC3FF9"/>
    <w:rsid w:val="3A292B31"/>
    <w:rsid w:val="3A371779"/>
    <w:rsid w:val="3B0B41E0"/>
    <w:rsid w:val="3B9E4079"/>
    <w:rsid w:val="3BD611D3"/>
    <w:rsid w:val="3C2A4087"/>
    <w:rsid w:val="3C8725CB"/>
    <w:rsid w:val="3CC324BA"/>
    <w:rsid w:val="3CC77BA9"/>
    <w:rsid w:val="3CE626AE"/>
    <w:rsid w:val="3E9C4D00"/>
    <w:rsid w:val="3EF74989"/>
    <w:rsid w:val="3EF94891"/>
    <w:rsid w:val="3F2E6EFA"/>
    <w:rsid w:val="3F9A1BB5"/>
    <w:rsid w:val="3FCE4B16"/>
    <w:rsid w:val="40122A7E"/>
    <w:rsid w:val="406A234D"/>
    <w:rsid w:val="40A60B14"/>
    <w:rsid w:val="41914B20"/>
    <w:rsid w:val="41BD6E06"/>
    <w:rsid w:val="41E10DA0"/>
    <w:rsid w:val="425D28EB"/>
    <w:rsid w:val="427270CA"/>
    <w:rsid w:val="429B0E3D"/>
    <w:rsid w:val="42DD6C9B"/>
    <w:rsid w:val="43313FD4"/>
    <w:rsid w:val="44822B35"/>
    <w:rsid w:val="44905F4A"/>
    <w:rsid w:val="450B58B4"/>
    <w:rsid w:val="450F055E"/>
    <w:rsid w:val="462A09B1"/>
    <w:rsid w:val="46AD676F"/>
    <w:rsid w:val="46B35C0D"/>
    <w:rsid w:val="4701273C"/>
    <w:rsid w:val="47252993"/>
    <w:rsid w:val="47303F34"/>
    <w:rsid w:val="47822CD5"/>
    <w:rsid w:val="480B1A1D"/>
    <w:rsid w:val="48A66FFB"/>
    <w:rsid w:val="49054A61"/>
    <w:rsid w:val="491C485B"/>
    <w:rsid w:val="499462E8"/>
    <w:rsid w:val="49E44D6E"/>
    <w:rsid w:val="4ADC4E0F"/>
    <w:rsid w:val="4B6048AE"/>
    <w:rsid w:val="4BCB1BB2"/>
    <w:rsid w:val="4BF1485B"/>
    <w:rsid w:val="4C297363"/>
    <w:rsid w:val="4C331454"/>
    <w:rsid w:val="4C6137CD"/>
    <w:rsid w:val="4CBE532F"/>
    <w:rsid w:val="4D504154"/>
    <w:rsid w:val="4DA61CDE"/>
    <w:rsid w:val="4DE7207E"/>
    <w:rsid w:val="4E362ACE"/>
    <w:rsid w:val="4E566E3B"/>
    <w:rsid w:val="4E8D23F7"/>
    <w:rsid w:val="4E9D4E08"/>
    <w:rsid w:val="4F270F60"/>
    <w:rsid w:val="4FF26CEE"/>
    <w:rsid w:val="4FF81BBC"/>
    <w:rsid w:val="510B2690"/>
    <w:rsid w:val="513403DF"/>
    <w:rsid w:val="51A04D64"/>
    <w:rsid w:val="523204E9"/>
    <w:rsid w:val="52805436"/>
    <w:rsid w:val="531C170D"/>
    <w:rsid w:val="53BA4A7F"/>
    <w:rsid w:val="53DA6098"/>
    <w:rsid w:val="54296806"/>
    <w:rsid w:val="546703B8"/>
    <w:rsid w:val="5490239F"/>
    <w:rsid w:val="54B7095F"/>
    <w:rsid w:val="55833038"/>
    <w:rsid w:val="55A649CC"/>
    <w:rsid w:val="55B820AF"/>
    <w:rsid w:val="56046B5A"/>
    <w:rsid w:val="560E639F"/>
    <w:rsid w:val="56180E42"/>
    <w:rsid w:val="562050DF"/>
    <w:rsid w:val="56367F8D"/>
    <w:rsid w:val="56435AF8"/>
    <w:rsid w:val="56E41AED"/>
    <w:rsid w:val="56F06C1E"/>
    <w:rsid w:val="56FC0B5E"/>
    <w:rsid w:val="57141584"/>
    <w:rsid w:val="571525BE"/>
    <w:rsid w:val="57FC4A1E"/>
    <w:rsid w:val="58157091"/>
    <w:rsid w:val="58424C54"/>
    <w:rsid w:val="58472553"/>
    <w:rsid w:val="58514E28"/>
    <w:rsid w:val="58552971"/>
    <w:rsid w:val="58FB7972"/>
    <w:rsid w:val="59607A12"/>
    <w:rsid w:val="59E4244A"/>
    <w:rsid w:val="5A073B56"/>
    <w:rsid w:val="5A3A36A7"/>
    <w:rsid w:val="5A6B3A30"/>
    <w:rsid w:val="5A6D1D95"/>
    <w:rsid w:val="5AB23715"/>
    <w:rsid w:val="5AE22F42"/>
    <w:rsid w:val="5B295177"/>
    <w:rsid w:val="5B2964B0"/>
    <w:rsid w:val="5C070230"/>
    <w:rsid w:val="5D362C68"/>
    <w:rsid w:val="5D3E4D47"/>
    <w:rsid w:val="5D5F3764"/>
    <w:rsid w:val="5E5D08B8"/>
    <w:rsid w:val="5EDE66D6"/>
    <w:rsid w:val="5F002AD6"/>
    <w:rsid w:val="5F0D1ABF"/>
    <w:rsid w:val="5FF83E7F"/>
    <w:rsid w:val="60013F54"/>
    <w:rsid w:val="60837999"/>
    <w:rsid w:val="60B253D6"/>
    <w:rsid w:val="60D01E45"/>
    <w:rsid w:val="61071890"/>
    <w:rsid w:val="611D358C"/>
    <w:rsid w:val="61A4242B"/>
    <w:rsid w:val="61C32C4A"/>
    <w:rsid w:val="61F755E4"/>
    <w:rsid w:val="6253518C"/>
    <w:rsid w:val="62BE1660"/>
    <w:rsid w:val="63030AFD"/>
    <w:rsid w:val="633C56F6"/>
    <w:rsid w:val="63812A89"/>
    <w:rsid w:val="63B26F38"/>
    <w:rsid w:val="63F056EB"/>
    <w:rsid w:val="64126036"/>
    <w:rsid w:val="6495487A"/>
    <w:rsid w:val="64C4472F"/>
    <w:rsid w:val="64D95945"/>
    <w:rsid w:val="64DD43AB"/>
    <w:rsid w:val="654F60A5"/>
    <w:rsid w:val="656269F8"/>
    <w:rsid w:val="658068F2"/>
    <w:rsid w:val="66871E0B"/>
    <w:rsid w:val="66B62851"/>
    <w:rsid w:val="66CD74C3"/>
    <w:rsid w:val="679640A5"/>
    <w:rsid w:val="67F63BBB"/>
    <w:rsid w:val="68016ED3"/>
    <w:rsid w:val="685B34B0"/>
    <w:rsid w:val="68B50EC9"/>
    <w:rsid w:val="68BF4E42"/>
    <w:rsid w:val="68E30D22"/>
    <w:rsid w:val="692B2342"/>
    <w:rsid w:val="69E00586"/>
    <w:rsid w:val="69E3176E"/>
    <w:rsid w:val="69F75C33"/>
    <w:rsid w:val="69FB1CCC"/>
    <w:rsid w:val="69FC27A7"/>
    <w:rsid w:val="6A6359CD"/>
    <w:rsid w:val="6A6F3BB3"/>
    <w:rsid w:val="6AEE31B6"/>
    <w:rsid w:val="6AFD16F4"/>
    <w:rsid w:val="6B1133EE"/>
    <w:rsid w:val="6B225838"/>
    <w:rsid w:val="6BC91FDC"/>
    <w:rsid w:val="6BDF40CE"/>
    <w:rsid w:val="6C0A33E1"/>
    <w:rsid w:val="6C327DD1"/>
    <w:rsid w:val="6CA30700"/>
    <w:rsid w:val="6D0A1569"/>
    <w:rsid w:val="6E7C3590"/>
    <w:rsid w:val="6EC01BCA"/>
    <w:rsid w:val="6F34155C"/>
    <w:rsid w:val="6F8140FF"/>
    <w:rsid w:val="6F8C1385"/>
    <w:rsid w:val="6FE43A99"/>
    <w:rsid w:val="70263DE2"/>
    <w:rsid w:val="703A274E"/>
    <w:rsid w:val="707660DC"/>
    <w:rsid w:val="70B6173B"/>
    <w:rsid w:val="70BC534C"/>
    <w:rsid w:val="722814F8"/>
    <w:rsid w:val="725609F6"/>
    <w:rsid w:val="727D3C83"/>
    <w:rsid w:val="72BA2CC5"/>
    <w:rsid w:val="73620FC4"/>
    <w:rsid w:val="73D970CE"/>
    <w:rsid w:val="741D26E7"/>
    <w:rsid w:val="743656D8"/>
    <w:rsid w:val="74943400"/>
    <w:rsid w:val="74DD2CAF"/>
    <w:rsid w:val="7561420F"/>
    <w:rsid w:val="758D18D5"/>
    <w:rsid w:val="75EF6E38"/>
    <w:rsid w:val="765B6C56"/>
    <w:rsid w:val="76D04B85"/>
    <w:rsid w:val="76E35DCE"/>
    <w:rsid w:val="776856BD"/>
    <w:rsid w:val="782B1527"/>
    <w:rsid w:val="78360452"/>
    <w:rsid w:val="78584D8A"/>
    <w:rsid w:val="78881123"/>
    <w:rsid w:val="78EB453C"/>
    <w:rsid w:val="79886B48"/>
    <w:rsid w:val="79C649ED"/>
    <w:rsid w:val="79CB69A3"/>
    <w:rsid w:val="7A695ACD"/>
    <w:rsid w:val="7A9270D1"/>
    <w:rsid w:val="7B14765C"/>
    <w:rsid w:val="7B9859AC"/>
    <w:rsid w:val="7C4E3187"/>
    <w:rsid w:val="7CA53AFE"/>
    <w:rsid w:val="7CA936C7"/>
    <w:rsid w:val="7CE12A6A"/>
    <w:rsid w:val="7D961A46"/>
    <w:rsid w:val="7DF62FC9"/>
    <w:rsid w:val="7E2662CD"/>
    <w:rsid w:val="7E8818CB"/>
    <w:rsid w:val="7EC11B80"/>
    <w:rsid w:val="7F1E1CE8"/>
    <w:rsid w:val="7F7F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武汉市组织部</Company>
  <Pages>62</Pages>
  <Words>4590</Words>
  <Characters>26163</Characters>
  <Lines>218</Lines>
  <Paragraphs>61</Paragraphs>
  <TotalTime>49</TotalTime>
  <ScaleCrop>false</ScaleCrop>
  <LinksUpToDate>false</LinksUpToDate>
  <CharactersWithSpaces>30692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2020-12-24T01:20:00Z</dcterms:created>
  <dc:creator>lhc</dc:creator>
  <cp:lastModifiedBy>李祖豪</cp:lastModifiedBy>
  <cp:lastPrinted>2020-12-31T04:02:00Z</cp:lastPrinted>
  <dcterms:modified xsi:type="dcterms:W3CDTF">2021-03-04T03:53:54Z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